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69" w:rsidRPr="00E7255B" w:rsidRDefault="00DE5069" w:rsidP="005230D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E7255B">
        <w:rPr>
          <w:rFonts w:ascii="Times New Roman" w:hAnsi="Times New Roman"/>
          <w:b/>
          <w:sz w:val="32"/>
          <w:szCs w:val="32"/>
        </w:rPr>
        <w:t>Химическое предприятие как объект управления в модели открытых инноваций</w:t>
      </w:r>
    </w:p>
    <w:p w:rsidR="00DE5069" w:rsidRPr="00C53084" w:rsidRDefault="00DE5069" w:rsidP="00DE50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5069" w:rsidRPr="00DE5069" w:rsidRDefault="00DE5069" w:rsidP="00DE5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A0E34">
        <w:rPr>
          <w:rFonts w:ascii="Times New Roman" w:hAnsi="Times New Roman"/>
          <w:b/>
          <w:sz w:val="28"/>
          <w:szCs w:val="28"/>
        </w:rPr>
        <w:t>Шинкевич</w:t>
      </w:r>
      <w:proofErr w:type="spellEnd"/>
      <w:r w:rsidRPr="000A0E34">
        <w:rPr>
          <w:rFonts w:ascii="Times New Roman" w:hAnsi="Times New Roman"/>
          <w:b/>
          <w:sz w:val="28"/>
          <w:szCs w:val="28"/>
        </w:rPr>
        <w:t xml:space="preserve"> Алексей Иванович</w:t>
      </w:r>
      <w:r w:rsidRPr="000A0E34">
        <w:rPr>
          <w:rFonts w:ascii="Times New Roman" w:hAnsi="Times New Roman"/>
          <w:sz w:val="28"/>
          <w:szCs w:val="28"/>
        </w:rPr>
        <w:t xml:space="preserve"> (Казань, Россия) – доктор экономических наук, профессор, заведующий кафедрой логистики и управления Казанского национального исследовательского технологического университета (420000, Республика Татарстан, г. Казань, ул. Толстого</w:t>
      </w:r>
      <w:r w:rsidRPr="000A0E34">
        <w:rPr>
          <w:rFonts w:ascii="Times New Roman" w:hAnsi="Times New Roman"/>
          <w:sz w:val="28"/>
          <w:szCs w:val="28"/>
          <w:lang w:val="en-US"/>
        </w:rPr>
        <w:t xml:space="preserve">, 8; e-mail: </w:t>
      </w:r>
      <w:hyperlink r:id="rId6" w:history="1">
        <w:r w:rsidRPr="000A0E3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ashinkevich@mail.ru</w:t>
        </w:r>
      </w:hyperlink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DE5069" w:rsidRDefault="00DE5069" w:rsidP="00DE5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0E34">
        <w:rPr>
          <w:rFonts w:ascii="Times New Roman" w:hAnsi="Times New Roman"/>
          <w:b/>
          <w:sz w:val="28"/>
          <w:szCs w:val="28"/>
        </w:rPr>
        <w:t>Кудрявцева Светлана Сергеевна</w:t>
      </w:r>
      <w:r w:rsidRPr="000A0E34">
        <w:rPr>
          <w:rFonts w:ascii="Times New Roman" w:hAnsi="Times New Roman"/>
          <w:sz w:val="28"/>
          <w:szCs w:val="28"/>
        </w:rPr>
        <w:t xml:space="preserve"> (Казань, Россия) – кандидат экономических наук, доцент кафедры логистики и управления Казанского национального исследовательского технологического университета (420000, Республика Татарстан, г. Казань, ул. Толстого</w:t>
      </w:r>
      <w:r w:rsidRPr="00DE5069">
        <w:rPr>
          <w:rFonts w:ascii="Times New Roman" w:hAnsi="Times New Roman"/>
          <w:sz w:val="28"/>
          <w:szCs w:val="28"/>
        </w:rPr>
        <w:t xml:space="preserve">, 8; </w:t>
      </w:r>
      <w:r w:rsidRPr="000A0E34">
        <w:rPr>
          <w:rFonts w:ascii="Times New Roman" w:hAnsi="Times New Roman"/>
          <w:sz w:val="28"/>
          <w:szCs w:val="28"/>
          <w:lang w:val="en-US"/>
        </w:rPr>
        <w:t>e</w:t>
      </w:r>
      <w:r w:rsidRPr="00DE5069">
        <w:rPr>
          <w:rFonts w:ascii="Times New Roman" w:hAnsi="Times New Roman"/>
          <w:sz w:val="28"/>
          <w:szCs w:val="28"/>
        </w:rPr>
        <w:t>-</w:t>
      </w:r>
      <w:r w:rsidRPr="000A0E34">
        <w:rPr>
          <w:rFonts w:ascii="Times New Roman" w:hAnsi="Times New Roman"/>
          <w:sz w:val="28"/>
          <w:szCs w:val="28"/>
          <w:lang w:val="en-US"/>
        </w:rPr>
        <w:t>mail</w:t>
      </w:r>
      <w:r w:rsidRPr="00DE506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7342BF">
          <w:rPr>
            <w:rStyle w:val="a4"/>
            <w:rFonts w:ascii="Times New Roman" w:hAnsi="Times New Roman"/>
            <w:sz w:val="28"/>
            <w:szCs w:val="28"/>
            <w:lang w:val="en-US"/>
          </w:rPr>
          <w:t>sveta</w:t>
        </w:r>
        <w:r w:rsidRPr="007342BF">
          <w:rPr>
            <w:rStyle w:val="a4"/>
            <w:rFonts w:ascii="Times New Roman" w:hAnsi="Times New Roman"/>
            <w:sz w:val="28"/>
            <w:szCs w:val="28"/>
          </w:rPr>
          <w:t>516@</w:t>
        </w:r>
        <w:r w:rsidRPr="007342BF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7342BF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7342B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E5069">
        <w:rPr>
          <w:rFonts w:ascii="Times New Roman" w:hAnsi="Times New Roman"/>
          <w:sz w:val="28"/>
          <w:szCs w:val="28"/>
        </w:rPr>
        <w:t>).</w:t>
      </w:r>
    </w:p>
    <w:p w:rsidR="00DE5069" w:rsidRPr="00DE5069" w:rsidRDefault="00DE5069" w:rsidP="00DE5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5069" w:rsidRPr="00E70135" w:rsidRDefault="00DE5069" w:rsidP="00DE5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0135">
        <w:rPr>
          <w:rFonts w:ascii="Times New Roman" w:hAnsi="Times New Roman"/>
          <w:b/>
          <w:sz w:val="28"/>
          <w:szCs w:val="28"/>
        </w:rPr>
        <w:t>Ключевые слова:</w:t>
      </w:r>
      <w:r w:rsidRPr="00E70135">
        <w:rPr>
          <w:rFonts w:ascii="Times New Roman" w:hAnsi="Times New Roman"/>
          <w:sz w:val="28"/>
          <w:szCs w:val="28"/>
        </w:rPr>
        <w:t xml:space="preserve"> инновация, открытая инновация, химическое предприятие, химико-технологическая система, химическая отрасль, инновационное взаимодействие, логистический подход.</w:t>
      </w:r>
      <w:proofErr w:type="gramEnd"/>
    </w:p>
    <w:p w:rsidR="00DE5069" w:rsidRPr="00C722A2" w:rsidRDefault="00DE5069" w:rsidP="00DE50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2A2">
        <w:rPr>
          <w:rFonts w:ascii="Times New Roman" w:hAnsi="Times New Roman"/>
          <w:sz w:val="28"/>
          <w:szCs w:val="28"/>
        </w:rPr>
        <w:t>Статья содержит теоретические подходы к модели открытых инноваций. На основе системного подхода обобщены принципы, отличительные особенности и причины перехода к открытым инновациям в постиндустриальной экономике. Показано преимущество открытых инноваций в управлении химическими предприятиями. Доказано, что в условиях развития пятого и формирования основ шестого технологического уклада химическая отрасль является одной из приоритетных в управлении инновационными процессами. Принимая во внимание уровни иерархии химико-технологических систем, рассмотрено управление инновациями на примере химической отрасли промышленности. Представлены инновационные процессы с позиции логистического подхода, а также субъекты инновационного взаимодействия на микро-, мез</w:t>
      </w:r>
      <w:proofErr w:type="gramStart"/>
      <w:r w:rsidRPr="00C722A2">
        <w:rPr>
          <w:rFonts w:ascii="Times New Roman" w:hAnsi="Times New Roman"/>
          <w:sz w:val="28"/>
          <w:szCs w:val="28"/>
        </w:rPr>
        <w:t>о-</w:t>
      </w:r>
      <w:proofErr w:type="gramEnd"/>
      <w:r w:rsidRPr="00C722A2">
        <w:rPr>
          <w:rFonts w:ascii="Times New Roman" w:hAnsi="Times New Roman"/>
          <w:sz w:val="28"/>
          <w:szCs w:val="28"/>
        </w:rPr>
        <w:t xml:space="preserve"> и макроуровнях в модели открытых инноваций, в том числе инструменты, цели и результаты инновационного взаимодействия.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5B778E">
        <w:rPr>
          <w:rFonts w:ascii="Times New Roman" w:hAnsi="Times New Roman"/>
          <w:b/>
          <w:sz w:val="28"/>
          <w:szCs w:val="28"/>
        </w:rPr>
        <w:t>Библиография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B778E">
        <w:rPr>
          <w:rFonts w:ascii="Times New Roman" w:hAnsi="Times New Roman"/>
          <w:sz w:val="28"/>
          <w:szCs w:val="28"/>
          <w:lang w:val="en-US"/>
        </w:rPr>
        <w:t>1.</w:t>
      </w:r>
      <w:r w:rsidRPr="005B778E">
        <w:rPr>
          <w:rFonts w:ascii="Times New Roman" w:hAnsi="Times New Roman"/>
          <w:sz w:val="28"/>
          <w:szCs w:val="28"/>
          <w:lang w:val="en-US"/>
        </w:rPr>
        <w:tab/>
        <w:t>Wolfe R. Organizational innovation: review, critique and suggested research directions. Journal of Management Studies, 1994</w:t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,  Vol</w:t>
      </w:r>
      <w:proofErr w:type="gramEnd"/>
      <w:r w:rsidRPr="005B778E">
        <w:rPr>
          <w:rFonts w:ascii="Times New Roman" w:hAnsi="Times New Roman"/>
          <w:sz w:val="28"/>
          <w:szCs w:val="28"/>
          <w:lang w:val="en-US"/>
        </w:rPr>
        <w:t>. 31, no 3, pp. 405-431.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B778E">
        <w:rPr>
          <w:rFonts w:ascii="Times New Roman" w:hAnsi="Times New Roman"/>
          <w:sz w:val="28"/>
          <w:szCs w:val="28"/>
          <w:lang w:val="en-US"/>
        </w:rPr>
        <w:t>2.</w:t>
      </w:r>
      <w:r w:rsidRPr="005B778E">
        <w:rPr>
          <w:rFonts w:ascii="Times New Roman" w:hAnsi="Times New Roman"/>
          <w:sz w:val="28"/>
          <w:szCs w:val="28"/>
          <w:lang w:val="en-US"/>
        </w:rPr>
        <w:tab/>
        <w:t xml:space="preserve">Yoon J. </w:t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How Team Leaders Use Salient Vision and Self-Sacrifice to Enhance Team Effectiveness.</w:t>
      </w:r>
      <w:proofErr w:type="gramEnd"/>
      <w:r w:rsidRPr="005B778E">
        <w:rPr>
          <w:rFonts w:ascii="Times New Roman" w:hAnsi="Times New Roman"/>
          <w:sz w:val="28"/>
          <w:szCs w:val="28"/>
          <w:lang w:val="en-US"/>
        </w:rPr>
        <w:t xml:space="preserve"> Advances in Group Processes, 2006, Vol. 23, pp. 63-87.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B778E">
        <w:rPr>
          <w:rFonts w:ascii="Times New Roman" w:hAnsi="Times New Roman"/>
          <w:sz w:val="28"/>
          <w:szCs w:val="28"/>
          <w:lang w:val="en-US"/>
        </w:rPr>
        <w:t>3.</w:t>
      </w:r>
      <w:r w:rsidRPr="005B778E">
        <w:rPr>
          <w:rFonts w:ascii="Times New Roman" w:hAnsi="Times New Roman"/>
          <w:sz w:val="28"/>
          <w:szCs w:val="28"/>
          <w:lang w:val="en-US"/>
        </w:rPr>
        <w:tab/>
        <w:t xml:space="preserve">Kingston W. </w:t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The Political Economy of Innovation (Studies in Industrial Organization).</w:t>
      </w:r>
      <w:proofErr w:type="gramEnd"/>
      <w:r w:rsidRPr="005B77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Springer, 1984, 272p.</w:t>
      </w:r>
      <w:proofErr w:type="gramEnd"/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B778E">
        <w:rPr>
          <w:rFonts w:ascii="Times New Roman" w:hAnsi="Times New Roman"/>
          <w:sz w:val="28"/>
          <w:szCs w:val="28"/>
          <w:lang w:val="en-US"/>
        </w:rPr>
        <w:t>4.</w:t>
      </w:r>
      <w:r w:rsidRPr="005B778E">
        <w:rPr>
          <w:rFonts w:ascii="Times New Roman" w:hAnsi="Times New Roman"/>
          <w:sz w:val="28"/>
          <w:szCs w:val="28"/>
          <w:lang w:val="en-US"/>
        </w:rPr>
        <w:tab/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Rogers  M</w:t>
      </w:r>
      <w:proofErr w:type="gramEnd"/>
      <w:r w:rsidRPr="005B778E">
        <w:rPr>
          <w:rFonts w:ascii="Times New Roman" w:hAnsi="Times New Roman"/>
          <w:sz w:val="28"/>
          <w:szCs w:val="28"/>
          <w:lang w:val="en-US"/>
        </w:rPr>
        <w:t xml:space="preserve">.  Evolution:  </w:t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Diffusion  of</w:t>
      </w:r>
      <w:proofErr w:type="gramEnd"/>
      <w:r w:rsidRPr="005B778E">
        <w:rPr>
          <w:rFonts w:ascii="Times New Roman" w:hAnsi="Times New Roman"/>
          <w:sz w:val="28"/>
          <w:szCs w:val="28"/>
          <w:lang w:val="en-US"/>
        </w:rPr>
        <w:t xml:space="preserve">  Innovations. </w:t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International  Encyclopedia</w:t>
      </w:r>
      <w:proofErr w:type="gramEnd"/>
      <w:r w:rsidRPr="005B778E">
        <w:rPr>
          <w:rFonts w:ascii="Times New Roman" w:hAnsi="Times New Roman"/>
          <w:sz w:val="28"/>
          <w:szCs w:val="28"/>
          <w:lang w:val="en-US"/>
        </w:rPr>
        <w:t xml:space="preserve">  of the Social &amp; Behavioral Sciences, 2004b, pp. 4982-4986.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B778E">
        <w:rPr>
          <w:rFonts w:ascii="Times New Roman" w:hAnsi="Times New Roman"/>
          <w:sz w:val="28"/>
          <w:szCs w:val="28"/>
          <w:lang w:val="en-US"/>
        </w:rPr>
        <w:t>5.</w:t>
      </w:r>
      <w:r w:rsidRPr="005B778E">
        <w:rPr>
          <w:rFonts w:ascii="Times New Roman" w:hAnsi="Times New Roman"/>
          <w:sz w:val="28"/>
          <w:szCs w:val="28"/>
          <w:lang w:val="en-US"/>
        </w:rPr>
        <w:tab/>
        <w:t xml:space="preserve">Swan J. Newell S., </w:t>
      </w:r>
      <w:proofErr w:type="spellStart"/>
      <w:r w:rsidRPr="005B778E">
        <w:rPr>
          <w:rFonts w:ascii="Times New Roman" w:hAnsi="Times New Roman"/>
          <w:sz w:val="28"/>
          <w:szCs w:val="28"/>
          <w:lang w:val="en-US"/>
        </w:rPr>
        <w:t>Scarbrough</w:t>
      </w:r>
      <w:proofErr w:type="spellEnd"/>
      <w:r w:rsidRPr="005B778E">
        <w:rPr>
          <w:rFonts w:ascii="Times New Roman" w:hAnsi="Times New Roman"/>
          <w:sz w:val="28"/>
          <w:szCs w:val="28"/>
          <w:lang w:val="en-US"/>
        </w:rPr>
        <w:t xml:space="preserve"> H., </w:t>
      </w:r>
      <w:proofErr w:type="spellStart"/>
      <w:r w:rsidRPr="005B778E">
        <w:rPr>
          <w:rFonts w:ascii="Times New Roman" w:hAnsi="Times New Roman"/>
          <w:sz w:val="28"/>
          <w:szCs w:val="28"/>
          <w:lang w:val="en-US"/>
        </w:rPr>
        <w:t>Hislop</w:t>
      </w:r>
      <w:proofErr w:type="spellEnd"/>
      <w:r w:rsidRPr="005B778E">
        <w:rPr>
          <w:rFonts w:ascii="Times New Roman" w:hAnsi="Times New Roman"/>
          <w:sz w:val="28"/>
          <w:szCs w:val="28"/>
          <w:lang w:val="en-US"/>
        </w:rPr>
        <w:t xml:space="preserve"> D. Knowledge management and innovation: networks and networking. Journal of Knowledge Management, 1999</w:t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,  Vol</w:t>
      </w:r>
      <w:proofErr w:type="gramEnd"/>
      <w:r w:rsidRPr="005B778E">
        <w:rPr>
          <w:rFonts w:ascii="Times New Roman" w:hAnsi="Times New Roman"/>
          <w:sz w:val="28"/>
          <w:szCs w:val="28"/>
          <w:lang w:val="en-US"/>
        </w:rPr>
        <w:t>. 3,  no 4, pp. 262-275.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  <w:lang w:val="en-US"/>
        </w:rPr>
        <w:t>6.</w:t>
      </w:r>
      <w:r w:rsidRPr="005B778E">
        <w:rPr>
          <w:rFonts w:ascii="Times New Roman" w:hAnsi="Times New Roman"/>
          <w:sz w:val="28"/>
          <w:szCs w:val="28"/>
          <w:lang w:val="en-US"/>
        </w:rPr>
        <w:tab/>
        <w:t xml:space="preserve">West M.A., Farr J.L. Innovation at work. </w:t>
      </w:r>
      <w:proofErr w:type="gramStart"/>
      <w:r w:rsidRPr="005B778E">
        <w:rPr>
          <w:rFonts w:ascii="Times New Roman" w:hAnsi="Times New Roman"/>
          <w:sz w:val="28"/>
          <w:szCs w:val="28"/>
          <w:lang w:val="en-US"/>
        </w:rPr>
        <w:t>Innovation and creativity at work, Psychological and organizational strategies.</w:t>
      </w:r>
      <w:proofErr w:type="gramEnd"/>
      <w:r w:rsidRPr="005B778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B778E">
        <w:rPr>
          <w:rFonts w:ascii="Times New Roman" w:hAnsi="Times New Roman"/>
          <w:sz w:val="28"/>
          <w:szCs w:val="28"/>
        </w:rPr>
        <w:t>England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778E">
        <w:rPr>
          <w:rFonts w:ascii="Times New Roman" w:hAnsi="Times New Roman"/>
          <w:sz w:val="28"/>
          <w:szCs w:val="28"/>
        </w:rPr>
        <w:t>Wiley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, 1990, </w:t>
      </w:r>
      <w:proofErr w:type="spellStart"/>
      <w:r w:rsidRPr="005B778E">
        <w:rPr>
          <w:rFonts w:ascii="Times New Roman" w:hAnsi="Times New Roman"/>
          <w:sz w:val="28"/>
          <w:szCs w:val="28"/>
        </w:rPr>
        <w:t>pp</w:t>
      </w:r>
      <w:proofErr w:type="spellEnd"/>
      <w:r w:rsidRPr="005B778E">
        <w:rPr>
          <w:rFonts w:ascii="Times New Roman" w:hAnsi="Times New Roman"/>
          <w:sz w:val="28"/>
          <w:szCs w:val="28"/>
        </w:rPr>
        <w:t>. 3-13.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lastRenderedPageBreak/>
        <w:t>7.</w:t>
      </w:r>
      <w:r w:rsidRPr="005B778E">
        <w:rPr>
          <w:rFonts w:ascii="Times New Roman" w:hAnsi="Times New Roman"/>
          <w:sz w:val="28"/>
          <w:szCs w:val="28"/>
        </w:rPr>
        <w:tab/>
      </w:r>
      <w:proofErr w:type="spellStart"/>
      <w:r w:rsidRPr="005B778E">
        <w:rPr>
          <w:rFonts w:ascii="Times New Roman" w:hAnsi="Times New Roman"/>
          <w:sz w:val="28"/>
          <w:szCs w:val="28"/>
        </w:rPr>
        <w:t>Гамидов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Г.C., Колосов В.Г., Османов Н.О. Основы </w:t>
      </w:r>
      <w:proofErr w:type="spellStart"/>
      <w:r w:rsidRPr="005B778E">
        <w:rPr>
          <w:rFonts w:ascii="Times New Roman" w:hAnsi="Times New Roman"/>
          <w:sz w:val="28"/>
          <w:szCs w:val="28"/>
        </w:rPr>
        <w:t>инноватики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и инновационной деятельности. – СПб</w:t>
      </w:r>
      <w:proofErr w:type="gramStart"/>
      <w:r w:rsidRPr="005B778E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5B778E">
        <w:rPr>
          <w:rFonts w:ascii="Times New Roman" w:hAnsi="Times New Roman"/>
          <w:sz w:val="28"/>
          <w:szCs w:val="28"/>
        </w:rPr>
        <w:t>Политехника, 2000. – 323с.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8.</w:t>
      </w:r>
      <w:r w:rsidRPr="005B778E">
        <w:rPr>
          <w:rFonts w:ascii="Times New Roman" w:hAnsi="Times New Roman"/>
          <w:sz w:val="28"/>
          <w:szCs w:val="28"/>
        </w:rPr>
        <w:tab/>
        <w:t xml:space="preserve">Глазьев С.Ю. Теория долгосрочного технико-экономического развития. – М.:. </w:t>
      </w:r>
      <w:proofErr w:type="spellStart"/>
      <w:r w:rsidRPr="005B778E">
        <w:rPr>
          <w:rFonts w:ascii="Times New Roman" w:hAnsi="Times New Roman"/>
          <w:sz w:val="28"/>
          <w:szCs w:val="28"/>
        </w:rPr>
        <w:t>ВалДар</w:t>
      </w:r>
      <w:proofErr w:type="spellEnd"/>
      <w:r w:rsidRPr="005B778E">
        <w:rPr>
          <w:rFonts w:ascii="Times New Roman" w:hAnsi="Times New Roman"/>
          <w:sz w:val="28"/>
          <w:szCs w:val="28"/>
        </w:rPr>
        <w:t>, 1993. – 310с.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9.</w:t>
      </w:r>
      <w:r w:rsidRPr="005B778E">
        <w:rPr>
          <w:rFonts w:ascii="Times New Roman" w:hAnsi="Times New Roman"/>
          <w:sz w:val="28"/>
          <w:szCs w:val="28"/>
        </w:rPr>
        <w:tab/>
      </w:r>
      <w:proofErr w:type="spellStart"/>
      <w:r w:rsidRPr="005B778E">
        <w:rPr>
          <w:rFonts w:ascii="Times New Roman" w:hAnsi="Times New Roman"/>
          <w:sz w:val="28"/>
          <w:szCs w:val="28"/>
        </w:rPr>
        <w:t>Яковец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Ю.В. Эпохальные инновации XXI века. – М.: Экономика, 2004. – 443с.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10.</w:t>
      </w:r>
      <w:r w:rsidRPr="005B778E">
        <w:rPr>
          <w:rFonts w:ascii="Times New Roman" w:hAnsi="Times New Roman"/>
          <w:sz w:val="28"/>
          <w:szCs w:val="28"/>
        </w:rPr>
        <w:tab/>
      </w:r>
      <w:proofErr w:type="spellStart"/>
      <w:r w:rsidRPr="005B778E">
        <w:rPr>
          <w:rFonts w:ascii="Times New Roman" w:hAnsi="Times New Roman"/>
          <w:sz w:val="28"/>
          <w:szCs w:val="28"/>
        </w:rPr>
        <w:t>Кафаров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В.В., Мешалкин В.П. Анализ и синтез химико-технологических систем. – М.: Химия, 1991. – 432с.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11.</w:t>
      </w:r>
      <w:r w:rsidRPr="005B778E">
        <w:rPr>
          <w:rFonts w:ascii="Times New Roman" w:hAnsi="Times New Roman"/>
          <w:sz w:val="28"/>
          <w:szCs w:val="28"/>
        </w:rPr>
        <w:tab/>
      </w:r>
      <w:proofErr w:type="spellStart"/>
      <w:r w:rsidRPr="005B778E">
        <w:rPr>
          <w:rFonts w:ascii="Times New Roman" w:hAnsi="Times New Roman"/>
          <w:sz w:val="28"/>
          <w:szCs w:val="28"/>
        </w:rPr>
        <w:t>Кафаров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В.В., Мешалкин В.П., </w:t>
      </w:r>
      <w:proofErr w:type="spellStart"/>
      <w:r w:rsidRPr="005B778E">
        <w:rPr>
          <w:rFonts w:ascii="Times New Roman" w:hAnsi="Times New Roman"/>
          <w:sz w:val="28"/>
          <w:szCs w:val="28"/>
        </w:rPr>
        <w:t>Грун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5B778E">
        <w:rPr>
          <w:rFonts w:ascii="Times New Roman" w:hAnsi="Times New Roman"/>
          <w:sz w:val="28"/>
          <w:szCs w:val="28"/>
        </w:rPr>
        <w:t>Нойманн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В. Методы обеспечения и оптимизации надежности химических и нефтехимических производств. – М.: Химия, 1987. – 270с.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12.</w:t>
      </w:r>
      <w:r w:rsidRPr="005B778E">
        <w:rPr>
          <w:rFonts w:ascii="Times New Roman" w:hAnsi="Times New Roman"/>
          <w:sz w:val="28"/>
          <w:szCs w:val="28"/>
        </w:rPr>
        <w:tab/>
        <w:t xml:space="preserve">Абрамов А.А. Теоретические основы физико-химического </w:t>
      </w:r>
      <w:proofErr w:type="gramStart"/>
      <w:r w:rsidRPr="005B778E">
        <w:rPr>
          <w:rFonts w:ascii="Times New Roman" w:hAnsi="Times New Roman"/>
          <w:sz w:val="28"/>
          <w:szCs w:val="28"/>
        </w:rPr>
        <w:t>моделирования процессов селективной флотации руд цветных металлов</w:t>
      </w:r>
      <w:proofErr w:type="gramEnd"/>
      <w:r w:rsidRPr="005B778E">
        <w:rPr>
          <w:rFonts w:ascii="Times New Roman" w:hAnsi="Times New Roman"/>
          <w:sz w:val="28"/>
          <w:szCs w:val="28"/>
        </w:rPr>
        <w:t xml:space="preserve"> // Цветные металлы. 2013. №2. с. 41-45.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13.</w:t>
      </w:r>
      <w:r w:rsidRPr="005B778E">
        <w:rPr>
          <w:rFonts w:ascii="Times New Roman" w:hAnsi="Times New Roman"/>
          <w:sz w:val="28"/>
          <w:szCs w:val="28"/>
        </w:rPr>
        <w:tab/>
      </w:r>
      <w:proofErr w:type="spellStart"/>
      <w:r w:rsidRPr="005B778E">
        <w:rPr>
          <w:rFonts w:ascii="Times New Roman" w:hAnsi="Times New Roman"/>
          <w:sz w:val="28"/>
          <w:szCs w:val="28"/>
        </w:rPr>
        <w:t>Дробот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Д.В., Никишина Е.Е., Лебедев Е.Н, Петракова О.В. Методы «мягкой» химии в технологии получения функциональных материалов на основе редких элементов III, V-VIII групп // Цветные металлы. 2011. №3. с. 52-55.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14.</w:t>
      </w:r>
      <w:r w:rsidRPr="005B778E">
        <w:rPr>
          <w:rFonts w:ascii="Times New Roman" w:hAnsi="Times New Roman"/>
          <w:sz w:val="28"/>
          <w:szCs w:val="28"/>
        </w:rPr>
        <w:tab/>
        <w:t xml:space="preserve">Ларичкин Ф.Д. </w:t>
      </w:r>
      <w:proofErr w:type="spellStart"/>
      <w:r w:rsidRPr="005B778E">
        <w:rPr>
          <w:rFonts w:ascii="Times New Roman" w:hAnsi="Times New Roman"/>
          <w:sz w:val="28"/>
          <w:szCs w:val="28"/>
        </w:rPr>
        <w:t>Азим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778E">
        <w:rPr>
          <w:rFonts w:ascii="Times New Roman" w:hAnsi="Times New Roman"/>
          <w:sz w:val="28"/>
          <w:szCs w:val="28"/>
        </w:rPr>
        <w:t>Иброхим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, Глущенко Ю.Г., Новосельцева В.Д., </w:t>
      </w:r>
      <w:proofErr w:type="spellStart"/>
      <w:r w:rsidRPr="005B778E">
        <w:rPr>
          <w:rFonts w:ascii="Times New Roman" w:hAnsi="Times New Roman"/>
          <w:sz w:val="28"/>
          <w:szCs w:val="28"/>
        </w:rPr>
        <w:t>алиева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Т.Е. </w:t>
      </w:r>
      <w:proofErr w:type="gramStart"/>
      <w:r w:rsidRPr="005B778E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5B778E">
        <w:rPr>
          <w:rFonts w:ascii="Times New Roman" w:hAnsi="Times New Roman"/>
          <w:sz w:val="28"/>
          <w:szCs w:val="28"/>
        </w:rPr>
        <w:t xml:space="preserve"> к оптимизации комплексной переработки минерального сырья // Цветные металлы. 2011. №4. с. 38-44.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15.</w:t>
      </w:r>
      <w:r w:rsidRPr="005B778E">
        <w:rPr>
          <w:rFonts w:ascii="Times New Roman" w:hAnsi="Times New Roman"/>
          <w:sz w:val="28"/>
          <w:szCs w:val="28"/>
        </w:rPr>
        <w:tab/>
      </w:r>
      <w:proofErr w:type="spellStart"/>
      <w:r w:rsidRPr="005B778E">
        <w:rPr>
          <w:rFonts w:ascii="Times New Roman" w:hAnsi="Times New Roman"/>
          <w:sz w:val="28"/>
          <w:szCs w:val="28"/>
        </w:rPr>
        <w:t>Чесборо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Г. Открытые инновации: создание прибыльных технологий. – М.: Поколение, 2007. – 336с. 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16.</w:t>
      </w:r>
      <w:r w:rsidRPr="005B778E">
        <w:rPr>
          <w:rFonts w:ascii="Times New Roman" w:hAnsi="Times New Roman"/>
          <w:sz w:val="28"/>
          <w:szCs w:val="28"/>
        </w:rPr>
        <w:tab/>
        <w:t>Кудрявцева С. С. Развитие национальных инновационных систем на принципах открытых инноваций // Экономический вестник Республики Татарстан. 2014.  № 2.  с.41-46.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17.</w:t>
      </w:r>
      <w:r w:rsidRPr="005B778E">
        <w:rPr>
          <w:rFonts w:ascii="Times New Roman" w:hAnsi="Times New Roman"/>
          <w:sz w:val="28"/>
          <w:szCs w:val="28"/>
        </w:rPr>
        <w:tab/>
        <w:t xml:space="preserve">Мешалкин В.П., </w:t>
      </w:r>
      <w:proofErr w:type="spellStart"/>
      <w:r w:rsidRPr="005B778E">
        <w:rPr>
          <w:rFonts w:ascii="Times New Roman" w:hAnsi="Times New Roman"/>
          <w:sz w:val="28"/>
          <w:szCs w:val="28"/>
        </w:rPr>
        <w:t>Дови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5B778E">
        <w:rPr>
          <w:rFonts w:ascii="Times New Roman" w:hAnsi="Times New Roman"/>
          <w:sz w:val="28"/>
          <w:szCs w:val="28"/>
        </w:rPr>
        <w:t>Марсенич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А. Принципы промышленной логистики. – Москва-Генуя: РХТУ им. Д. И. Менделеева, 2002. – 722с.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18.</w:t>
      </w:r>
      <w:r w:rsidRPr="005B778E">
        <w:rPr>
          <w:rFonts w:ascii="Times New Roman" w:hAnsi="Times New Roman"/>
          <w:sz w:val="28"/>
          <w:szCs w:val="28"/>
        </w:rPr>
        <w:tab/>
      </w:r>
      <w:proofErr w:type="spellStart"/>
      <w:r w:rsidRPr="005B778E">
        <w:rPr>
          <w:rFonts w:ascii="Times New Roman" w:hAnsi="Times New Roman"/>
          <w:sz w:val="28"/>
          <w:szCs w:val="28"/>
        </w:rPr>
        <w:t>Шинкевич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5B778E">
        <w:rPr>
          <w:rFonts w:ascii="Times New Roman" w:hAnsi="Times New Roman"/>
          <w:sz w:val="28"/>
          <w:szCs w:val="28"/>
        </w:rPr>
        <w:t>Шинкевич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М.В. Состояние и перспективы инновационного развития институционально-логистических систем промышленности Республики Татарстан. – Казань: </w:t>
      </w:r>
      <w:proofErr w:type="spellStart"/>
      <w:r w:rsidRPr="005B778E">
        <w:rPr>
          <w:rFonts w:ascii="Times New Roman" w:hAnsi="Times New Roman"/>
          <w:sz w:val="28"/>
          <w:szCs w:val="28"/>
        </w:rPr>
        <w:t>Казан</w:t>
      </w:r>
      <w:proofErr w:type="gramStart"/>
      <w:r w:rsidRPr="005B778E">
        <w:rPr>
          <w:rFonts w:ascii="Times New Roman" w:hAnsi="Times New Roman"/>
          <w:sz w:val="28"/>
          <w:szCs w:val="28"/>
        </w:rPr>
        <w:t>.г</w:t>
      </w:r>
      <w:proofErr w:type="gramEnd"/>
      <w:r w:rsidRPr="005B778E">
        <w:rPr>
          <w:rFonts w:ascii="Times New Roman" w:hAnsi="Times New Roman"/>
          <w:sz w:val="28"/>
          <w:szCs w:val="28"/>
        </w:rPr>
        <w:t>ос.технол.ун</w:t>
      </w:r>
      <w:proofErr w:type="spellEnd"/>
      <w:r w:rsidRPr="005B778E">
        <w:rPr>
          <w:rFonts w:ascii="Times New Roman" w:hAnsi="Times New Roman"/>
          <w:sz w:val="28"/>
          <w:szCs w:val="28"/>
        </w:rPr>
        <w:t>-т, 2006. – 252с.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19.</w:t>
      </w:r>
      <w:r w:rsidRPr="005B778E">
        <w:rPr>
          <w:rFonts w:ascii="Times New Roman" w:hAnsi="Times New Roman"/>
          <w:sz w:val="28"/>
          <w:szCs w:val="28"/>
        </w:rPr>
        <w:tab/>
        <w:t xml:space="preserve">Мешалкин В.П., </w:t>
      </w:r>
      <w:proofErr w:type="spellStart"/>
      <w:r w:rsidRPr="005B778E">
        <w:rPr>
          <w:rFonts w:ascii="Times New Roman" w:hAnsi="Times New Roman"/>
          <w:sz w:val="28"/>
          <w:szCs w:val="28"/>
        </w:rPr>
        <w:t>Какатунова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Т.В. Информационные системы управления инновациями в региональных промышленных комплексах  // Журнал правовых и экономических исследований. 2011.  № 4.  с. 191-193.</w:t>
      </w:r>
    </w:p>
    <w:p w:rsidR="00DE5069" w:rsidRPr="005B778E" w:rsidRDefault="00DE5069" w:rsidP="005B77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778E">
        <w:rPr>
          <w:rFonts w:ascii="Times New Roman" w:hAnsi="Times New Roman"/>
          <w:sz w:val="28"/>
          <w:szCs w:val="28"/>
        </w:rPr>
        <w:t>20.</w:t>
      </w:r>
      <w:r w:rsidRPr="005B778E">
        <w:rPr>
          <w:rFonts w:ascii="Times New Roman" w:hAnsi="Times New Roman"/>
          <w:sz w:val="28"/>
          <w:szCs w:val="28"/>
        </w:rPr>
        <w:tab/>
        <w:t xml:space="preserve">Мешалкин В.П., </w:t>
      </w:r>
      <w:proofErr w:type="spellStart"/>
      <w:r w:rsidRPr="005B778E">
        <w:rPr>
          <w:rFonts w:ascii="Times New Roman" w:hAnsi="Times New Roman"/>
          <w:sz w:val="28"/>
          <w:szCs w:val="28"/>
        </w:rPr>
        <w:t>Какатунова</w:t>
      </w:r>
      <w:proofErr w:type="spellEnd"/>
      <w:r w:rsidRPr="005B778E">
        <w:rPr>
          <w:rFonts w:ascii="Times New Roman" w:hAnsi="Times New Roman"/>
          <w:sz w:val="28"/>
          <w:szCs w:val="28"/>
        </w:rPr>
        <w:t xml:space="preserve"> Т.В., Дли М.И. Влияние рисков информатизации на инновационную деятельность в региональных промышленных комплексах // Транспортное дело России. 2011. №4. с. 56-59.</w:t>
      </w:r>
    </w:p>
    <w:p w:rsidR="00567831" w:rsidRDefault="00567831" w:rsidP="00DE5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55B" w:rsidRPr="00E7255B" w:rsidRDefault="00E7255B" w:rsidP="00E7255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7255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Влияние </w:t>
      </w:r>
      <w:proofErr w:type="spellStart"/>
      <w:r w:rsidRPr="00E7255B">
        <w:rPr>
          <w:rFonts w:ascii="Times New Roman" w:eastAsia="Times New Roman" w:hAnsi="Times New Roman"/>
          <w:b/>
          <w:sz w:val="32"/>
          <w:szCs w:val="32"/>
          <w:lang w:eastAsia="ru-RU"/>
        </w:rPr>
        <w:t>порозности</w:t>
      </w:r>
      <w:proofErr w:type="spellEnd"/>
      <w:r w:rsidRPr="00E7255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слоя железо-калий-</w:t>
      </w:r>
      <w:proofErr w:type="spellStart"/>
      <w:r w:rsidRPr="00E7255B">
        <w:rPr>
          <w:rFonts w:ascii="Times New Roman" w:eastAsia="Times New Roman" w:hAnsi="Times New Roman"/>
          <w:b/>
          <w:sz w:val="32"/>
          <w:szCs w:val="32"/>
          <w:lang w:eastAsia="ru-RU"/>
        </w:rPr>
        <w:t>цериевого</w:t>
      </w:r>
      <w:proofErr w:type="spellEnd"/>
      <w:r w:rsidRPr="00E7255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катализатора на процессы дегидрирования </w:t>
      </w:r>
      <w:proofErr w:type="spellStart"/>
      <w:r w:rsidRPr="00E7255B">
        <w:rPr>
          <w:rFonts w:ascii="Times New Roman" w:eastAsia="Times New Roman" w:hAnsi="Times New Roman"/>
          <w:b/>
          <w:sz w:val="32"/>
          <w:szCs w:val="32"/>
          <w:lang w:eastAsia="ru-RU"/>
        </w:rPr>
        <w:t>метилбутенов</w:t>
      </w:r>
      <w:proofErr w:type="spellEnd"/>
      <w:r w:rsidRPr="00E7255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 газификацию углеродистых отложений</w:t>
      </w:r>
    </w:p>
    <w:p w:rsidR="00E7255B" w:rsidRPr="00E7255B" w:rsidRDefault="00E7255B" w:rsidP="00E7255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7255B" w:rsidRPr="00E7255B" w:rsidRDefault="00E7255B" w:rsidP="00E725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Ламберов</w:t>
      </w:r>
      <w:proofErr w:type="spellEnd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 </w:t>
      </w:r>
      <w:proofErr w:type="spellStart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>Адольфович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7255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proofErr w:type="gram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Казанский (Приволжский) Федеральный Университет, д-р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. наук,  проф. кафедра физической химии, Химический институт им. А.М. Бутлерова, 420008, г. Казань, ул. Кремлевская, 18.</w:t>
      </w:r>
      <w:proofErr w:type="gramEnd"/>
    </w:p>
    <w:p w:rsidR="00E7255B" w:rsidRPr="00E7255B" w:rsidRDefault="00E7255B" w:rsidP="00E725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Тел.: (843) 231-53-46; </w:t>
      </w:r>
      <w:proofErr w:type="gram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gram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lamberov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list</w:t>
      </w: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E7255B" w:rsidRPr="00E7255B" w:rsidRDefault="00E7255B" w:rsidP="00E72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>Сапожников Александр Алексеевич</w:t>
      </w:r>
      <w:r w:rsidRPr="00E7255B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Казанский (Приволжский) Федеральный Университет, инженер лаборатории адсорбционных и каталитических процессов, кафедра физической химии, Химический институт им. А.М. Бутлерова, 420008, г. Казань, ул. Кремлевская, 18; </w:t>
      </w:r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franz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90@</w:t>
      </w:r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7255B" w:rsidRPr="00E7255B" w:rsidRDefault="00E7255B" w:rsidP="00E72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>Гильмуллин</w:t>
      </w:r>
      <w:proofErr w:type="spellEnd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Ринат </w:t>
      </w:r>
      <w:proofErr w:type="spellStart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>Раисович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канд.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Наук, начальник лаборатории ЛДУ НТЦ. </w:t>
      </w:r>
    </w:p>
    <w:p w:rsidR="00E7255B" w:rsidRPr="00E7255B" w:rsidRDefault="00E7255B" w:rsidP="00E72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Тел</w:t>
      </w:r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.: (8555) 37-51-56; e-mail: GilmullinRiR@nknh.ru</w:t>
      </w:r>
    </w:p>
    <w:p w:rsidR="00E7255B" w:rsidRPr="00E7255B" w:rsidRDefault="00E7255B" w:rsidP="00E725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>Гильманов</w:t>
      </w:r>
      <w:proofErr w:type="spellEnd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Хамит </w:t>
      </w:r>
      <w:proofErr w:type="spellStart"/>
      <w:r w:rsidRPr="00E7255B">
        <w:rPr>
          <w:rFonts w:ascii="Times New Roman" w:eastAsia="Times New Roman" w:hAnsi="Times New Roman"/>
          <w:b/>
          <w:sz w:val="28"/>
          <w:szCs w:val="28"/>
          <w:lang w:eastAsia="ru-RU"/>
        </w:rPr>
        <w:t>Хамисович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, доктор технических наук первый заместитель генерального директора  ОАО «Нижнекамскнефтехим», главный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инженер</w:t>
      </w:r>
      <w:proofErr w:type="gram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.: (8555)37-58-77</w:t>
      </w:r>
    </w:p>
    <w:p w:rsidR="00E7255B" w:rsidRPr="00E7255B" w:rsidRDefault="00E7255B" w:rsidP="00E7255B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7255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Ключевые слова</w:t>
      </w:r>
      <w:r w:rsidRPr="00E725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удельная поверхность, </w:t>
      </w:r>
      <w:proofErr w:type="spellStart"/>
      <w:r w:rsidRPr="00E7255B">
        <w:rPr>
          <w:rFonts w:ascii="Times New Roman" w:eastAsia="Times New Roman" w:hAnsi="Times New Roman"/>
          <w:iCs/>
          <w:sz w:val="28"/>
          <w:szCs w:val="28"/>
          <w:lang w:eastAsia="ru-RU"/>
        </w:rPr>
        <w:t>порозность</w:t>
      </w:r>
      <w:proofErr w:type="spellEnd"/>
      <w:r w:rsidRPr="00E725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катализаторного слоя, </w:t>
      </w:r>
      <w:proofErr w:type="spellStart"/>
      <w:r w:rsidRPr="00E7255B">
        <w:rPr>
          <w:rFonts w:ascii="Times New Roman" w:eastAsia="Times New Roman" w:hAnsi="Times New Roman"/>
          <w:iCs/>
          <w:sz w:val="28"/>
          <w:szCs w:val="28"/>
          <w:lang w:eastAsia="ru-RU"/>
        </w:rPr>
        <w:t>железокалиевый</w:t>
      </w:r>
      <w:proofErr w:type="spellEnd"/>
      <w:r w:rsidRPr="00E7255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катализатор дегидрирования </w:t>
      </w:r>
      <w:proofErr w:type="spellStart"/>
      <w:r w:rsidRPr="00E7255B">
        <w:rPr>
          <w:rFonts w:ascii="Times New Roman" w:eastAsia="Times New Roman" w:hAnsi="Times New Roman"/>
          <w:iCs/>
          <w:sz w:val="28"/>
          <w:szCs w:val="28"/>
          <w:lang w:eastAsia="ru-RU"/>
        </w:rPr>
        <w:t>метилбутенов</w:t>
      </w:r>
      <w:proofErr w:type="spellEnd"/>
      <w:r w:rsidRPr="00E7255B">
        <w:rPr>
          <w:rFonts w:ascii="Times New Roman" w:eastAsia="Times New Roman" w:hAnsi="Times New Roman"/>
          <w:iCs/>
          <w:sz w:val="28"/>
          <w:szCs w:val="28"/>
          <w:lang w:eastAsia="ru-RU"/>
        </w:rPr>
        <w:t>, газификация углеродистых отложений, опытно-промышленные испытания.</w:t>
      </w:r>
    </w:p>
    <w:p w:rsidR="00E7255B" w:rsidRPr="00E7255B" w:rsidRDefault="00E7255B" w:rsidP="00E725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Исследовано влияние размера частиц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железокалиевого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катализатора на эксплуатационные показатели процесса дегидрирования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метилбутенов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. Показано, что данный катализатор не обладает развитой внутренней поверхностью, и реакция дегидрирования на нем протекает в кинетической области. Установлено, что процесс дегидрирования определяется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порозностью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катализаторного слоя, с понижением которой увеличивается перепад давления. Это в свою очередь оказывает влияние на реакцию газификации углеродистых отложений и эффективность процесса дегидрирования. Определено оптимальное значение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порозности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 (0,62; </w:t>
      </w:r>
      <w:proofErr w:type="gramStart"/>
      <w:r w:rsidRPr="00E7255B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proofErr w:type="gramEnd"/>
      <w:r w:rsidRPr="00E7255B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гранулы</w:t>
      </w:r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=3мм) и выданы рекомендации по изменению технологии производства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железокалиевого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катализатора дегидрирования </w:t>
      </w:r>
      <w:proofErr w:type="spellStart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метилбутенов</w:t>
      </w:r>
      <w:proofErr w:type="spellEnd"/>
      <w:r w:rsidRPr="00E7255B">
        <w:rPr>
          <w:rFonts w:ascii="Times New Roman" w:eastAsia="Times New Roman" w:hAnsi="Times New Roman"/>
          <w:sz w:val="28"/>
          <w:szCs w:val="28"/>
          <w:lang w:eastAsia="ru-RU"/>
        </w:rPr>
        <w:t>. Проведены опытно-промышленные испытания образца с измененным диаметром гранул и зафиксировано увеличение выхода изопрена.</w:t>
      </w:r>
    </w:p>
    <w:p w:rsidR="00D248FF" w:rsidRPr="005B778E" w:rsidRDefault="005B778E" w:rsidP="00DE506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778E">
        <w:rPr>
          <w:rFonts w:ascii="Times New Roman" w:hAnsi="Times New Roman"/>
          <w:b/>
          <w:sz w:val="28"/>
          <w:szCs w:val="28"/>
        </w:rPr>
        <w:t>Библиография</w:t>
      </w:r>
    </w:p>
    <w:p w:rsidR="005B778E" w:rsidRPr="005B778E" w:rsidRDefault="005B778E" w:rsidP="005B7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Крылов О.В. Гетерогенный катализ. М.: ИКЦ «Академкнига», 2004. С. 679.</w:t>
      </w:r>
    </w:p>
    <w:p w:rsidR="005B778E" w:rsidRPr="005B778E" w:rsidRDefault="005B778E" w:rsidP="005B778E">
      <w:pPr>
        <w:shd w:val="clear" w:color="auto" w:fill="FFFFFF"/>
        <w:spacing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2.Ламберов А.А.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Гильманов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Х.Х., Дементьева Е.В. и др. Катализаторы дегидрирования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метилбутенов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железооксидных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пигментов с различными физико-химическими свойствами // Кинетика и катализ. 2005. №5 С. 18-19.</w:t>
      </w:r>
    </w:p>
    <w:p w:rsidR="005B778E" w:rsidRPr="005B778E" w:rsidRDefault="005B778E" w:rsidP="005B778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3.Дияров И.Н.,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Мальковский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П.А.,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Дияров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И.И. Методы исследования гетерогенных катализаторов. – Казань: КНИТУ, 2002. С. 191.</w:t>
      </w:r>
    </w:p>
    <w:p w:rsidR="005B778E" w:rsidRPr="005B778E" w:rsidRDefault="005B778E" w:rsidP="005B778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4.Мухленов И.П.,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Добкина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Е.И.,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Дерюжкина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В.И.,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Сороко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В.Е. Технология катализаторов / Под ред.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Мухленова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И.П. 3-е изд.,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.- П.: Химия, 1989. С. 272.</w:t>
      </w:r>
    </w:p>
    <w:p w:rsidR="005B778E" w:rsidRPr="005B778E" w:rsidRDefault="005B778E" w:rsidP="005B778E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5.Дементьева Е.В. Способ регулирования ферритных фаз в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железооксидном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катализаторе дегидрирования в условиях промышленного синтеза: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… канд.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наук: 05.17.01 / Е.В. Дементьева. – Казань, 2009. – 175 с.</w:t>
      </w:r>
    </w:p>
    <w:p w:rsidR="005B778E" w:rsidRPr="005B778E" w:rsidRDefault="005B778E" w:rsidP="005B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Gozde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D.,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Taichi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Jale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Y., Md.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Azhar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U. // Fuel Processing Technology. 2014. V.126.PP 276-283.</w:t>
      </w:r>
    </w:p>
    <w:p w:rsidR="005B778E" w:rsidRPr="005B778E" w:rsidRDefault="005B778E" w:rsidP="005B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Ламберов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А.А.,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Гильманов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Х.Х., Дементьева Е.В.,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Шатохина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Гильмуллин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Р.Р. // Катализ в промышленности. 2007. №6.</w:t>
      </w:r>
    </w:p>
    <w:p w:rsidR="005B778E" w:rsidRPr="005B778E" w:rsidRDefault="005B778E" w:rsidP="005B77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Зборщик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А.М. Конспект лекций по дисциплине «Теория металлургических процессов». – Донецк: ГВУЗ «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ДонНТУ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2008. – С. 101.</w:t>
      </w:r>
    </w:p>
    <w:p w:rsidR="005B778E" w:rsidRPr="005B778E" w:rsidRDefault="005B778E" w:rsidP="005B778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Wei H., </w:t>
      </w:r>
      <w:hyperlink r:id="rId8" w:history="1">
        <w:proofErr w:type="spellStart"/>
        <w:r w:rsidRPr="005B778E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>Zhijie</w:t>
        </w:r>
        <w:proofErr w:type="spellEnd"/>
        <w:r w:rsidRPr="005B778E">
          <w:rPr>
            <w:rFonts w:ascii="Times New Roman" w:eastAsia="Times New Roman" w:hAnsi="Times New Roman"/>
            <w:color w:val="000000"/>
            <w:sz w:val="28"/>
            <w:szCs w:val="28"/>
            <w:lang w:val="en-US" w:eastAsia="ru-RU"/>
          </w:rPr>
          <w:t xml:space="preserve"> Z</w:t>
        </w:r>
      </w:hyperlink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Fuchen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Yifei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W., </w:t>
      </w:r>
      <w:proofErr w:type="spellStart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Guangsuo</w:t>
      </w:r>
      <w:proofErr w:type="spellEnd"/>
      <w:r w:rsidRPr="005B778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Y. // Fuel. 2014. V.131.PP 59-65.</w:t>
      </w:r>
    </w:p>
    <w:p w:rsidR="005B778E" w:rsidRDefault="005B778E" w:rsidP="00DE50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30DE" w:rsidRPr="005230DE" w:rsidRDefault="005230DE" w:rsidP="005230DE">
      <w:pPr>
        <w:spacing w:before="240" w:line="240" w:lineRule="auto"/>
        <w:rPr>
          <w:rFonts w:ascii="Times New Roman" w:hAnsi="Times New Roman"/>
          <w:b/>
          <w:sz w:val="32"/>
          <w:szCs w:val="32"/>
        </w:rPr>
      </w:pPr>
      <w:r w:rsidRPr="005230DE">
        <w:rPr>
          <w:rFonts w:ascii="Times New Roman" w:hAnsi="Times New Roman"/>
          <w:b/>
          <w:sz w:val="32"/>
          <w:szCs w:val="32"/>
        </w:rPr>
        <w:t xml:space="preserve">Степень  использования  поверхности  катализатора на  керамических  носителях  различной  структуры </w:t>
      </w:r>
    </w:p>
    <w:p w:rsidR="005230DE" w:rsidRPr="005230DE" w:rsidRDefault="005230DE" w:rsidP="00523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0DE">
        <w:rPr>
          <w:rFonts w:ascii="Times New Roman" w:hAnsi="Times New Roman"/>
          <w:b/>
          <w:sz w:val="28"/>
          <w:szCs w:val="28"/>
        </w:rPr>
        <w:t>Беспалов Александр Валентинович</w:t>
      </w:r>
      <w:r w:rsidRPr="005230DE">
        <w:rPr>
          <w:rFonts w:ascii="Times New Roman" w:hAnsi="Times New Roman"/>
          <w:sz w:val="28"/>
          <w:szCs w:val="28"/>
        </w:rPr>
        <w:t xml:space="preserve">, профессор кафедры Общей химической технологии РХТУ им. Д. И. Менделеева, доктор технических наук. Адрес:127299, </w:t>
      </w:r>
      <w:proofErr w:type="spellStart"/>
      <w:r w:rsidRPr="005230DE">
        <w:rPr>
          <w:rFonts w:ascii="Times New Roman" w:hAnsi="Times New Roman"/>
          <w:sz w:val="28"/>
          <w:szCs w:val="28"/>
        </w:rPr>
        <w:t>г</w:t>
      </w:r>
      <w:proofErr w:type="gramStart"/>
      <w:r w:rsidRPr="005230DE">
        <w:rPr>
          <w:rFonts w:ascii="Times New Roman" w:hAnsi="Times New Roman"/>
          <w:sz w:val="28"/>
          <w:szCs w:val="28"/>
        </w:rPr>
        <w:t>.М</w:t>
      </w:r>
      <w:proofErr w:type="gramEnd"/>
      <w:r w:rsidRPr="005230DE">
        <w:rPr>
          <w:rFonts w:ascii="Times New Roman" w:hAnsi="Times New Roman"/>
          <w:sz w:val="28"/>
          <w:szCs w:val="28"/>
        </w:rPr>
        <w:t>осква</w:t>
      </w:r>
      <w:proofErr w:type="spellEnd"/>
      <w:r w:rsidRPr="005230DE">
        <w:rPr>
          <w:rFonts w:ascii="Times New Roman" w:hAnsi="Times New Roman"/>
          <w:sz w:val="28"/>
          <w:szCs w:val="28"/>
        </w:rPr>
        <w:t xml:space="preserve">, Вокзальный переулок,д.8, корп.2,кв.158.  </w:t>
      </w:r>
      <w:proofErr w:type="spellStart"/>
      <w:r w:rsidRPr="005230DE">
        <w:rPr>
          <w:rFonts w:ascii="Times New Roman" w:hAnsi="Times New Roman"/>
          <w:sz w:val="28"/>
          <w:szCs w:val="28"/>
        </w:rPr>
        <w:t>р.т</w:t>
      </w:r>
      <w:proofErr w:type="spellEnd"/>
      <w:r w:rsidRPr="005230DE">
        <w:rPr>
          <w:rFonts w:ascii="Times New Roman" w:hAnsi="Times New Roman"/>
          <w:sz w:val="28"/>
          <w:szCs w:val="28"/>
        </w:rPr>
        <w:t>.(499) 978-90-63.</w:t>
      </w:r>
    </w:p>
    <w:p w:rsidR="005230DE" w:rsidRPr="005230DE" w:rsidRDefault="005230DE" w:rsidP="00523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230DE">
        <w:rPr>
          <w:rFonts w:ascii="Times New Roman" w:hAnsi="Times New Roman"/>
          <w:b/>
          <w:sz w:val="28"/>
          <w:szCs w:val="28"/>
        </w:rPr>
        <w:t>Гаспарян</w:t>
      </w:r>
      <w:proofErr w:type="spellEnd"/>
      <w:r w:rsidRPr="005230D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230DE">
        <w:rPr>
          <w:rFonts w:ascii="Times New Roman" w:hAnsi="Times New Roman"/>
          <w:b/>
          <w:sz w:val="28"/>
          <w:szCs w:val="28"/>
        </w:rPr>
        <w:t>Микаэл</w:t>
      </w:r>
      <w:proofErr w:type="spellEnd"/>
      <w:r w:rsidRPr="005230DE">
        <w:rPr>
          <w:rFonts w:ascii="Times New Roman" w:hAnsi="Times New Roman"/>
          <w:b/>
          <w:sz w:val="28"/>
          <w:szCs w:val="28"/>
        </w:rPr>
        <w:t xml:space="preserve"> Давидович</w:t>
      </w:r>
      <w:r w:rsidRPr="005230DE">
        <w:rPr>
          <w:rFonts w:ascii="Times New Roman" w:hAnsi="Times New Roman"/>
          <w:sz w:val="28"/>
          <w:szCs w:val="28"/>
        </w:rPr>
        <w:t xml:space="preserve">, ведущий научный сотрудник кафедры Общей химической технологии РХТУ им. Д. И. Менделеева, кандидат технических наук. Адрес: </w:t>
      </w:r>
      <w:smartTag w:uri="urn:schemas-microsoft-com:office:smarttags" w:element="metricconverter">
        <w:smartTagPr>
          <w:attr w:name="ProductID" w:val="117042, г"/>
        </w:smartTagPr>
        <w:r w:rsidRPr="005230DE">
          <w:rPr>
            <w:rFonts w:ascii="Times New Roman" w:hAnsi="Times New Roman"/>
            <w:sz w:val="28"/>
            <w:szCs w:val="28"/>
          </w:rPr>
          <w:t>117042, г</w:t>
        </w:r>
      </w:smartTag>
      <w:r w:rsidRPr="005230DE">
        <w:rPr>
          <w:rFonts w:ascii="Times New Roman" w:hAnsi="Times New Roman"/>
          <w:sz w:val="28"/>
          <w:szCs w:val="28"/>
        </w:rPr>
        <w:t xml:space="preserve">. Москва, ул. </w:t>
      </w:r>
      <w:proofErr w:type="spellStart"/>
      <w:r w:rsidRPr="005230DE">
        <w:rPr>
          <w:rFonts w:ascii="Times New Roman" w:hAnsi="Times New Roman"/>
          <w:sz w:val="28"/>
          <w:szCs w:val="28"/>
        </w:rPr>
        <w:t>Южнобутовская</w:t>
      </w:r>
      <w:proofErr w:type="spellEnd"/>
      <w:r w:rsidRPr="005230DE">
        <w:rPr>
          <w:rFonts w:ascii="Times New Roman" w:hAnsi="Times New Roman"/>
          <w:sz w:val="28"/>
          <w:szCs w:val="28"/>
        </w:rPr>
        <w:t xml:space="preserve">, д.50, кв.12. </w:t>
      </w:r>
      <w:proofErr w:type="spellStart"/>
      <w:r w:rsidRPr="005230DE">
        <w:rPr>
          <w:rFonts w:ascii="Times New Roman" w:hAnsi="Times New Roman"/>
          <w:sz w:val="28"/>
          <w:szCs w:val="28"/>
        </w:rPr>
        <w:t>р.т</w:t>
      </w:r>
      <w:proofErr w:type="spellEnd"/>
      <w:r w:rsidRPr="005230DE">
        <w:rPr>
          <w:rFonts w:ascii="Times New Roman" w:hAnsi="Times New Roman"/>
          <w:sz w:val="28"/>
          <w:szCs w:val="28"/>
        </w:rPr>
        <w:t xml:space="preserve">. (499) 978-90-63, </w:t>
      </w:r>
      <w:r w:rsidRPr="005230DE">
        <w:rPr>
          <w:rFonts w:ascii="Times New Roman" w:hAnsi="Times New Roman"/>
          <w:sz w:val="28"/>
          <w:szCs w:val="28"/>
          <w:lang w:val="en-US"/>
        </w:rPr>
        <w:t>E</w:t>
      </w:r>
      <w:r w:rsidRPr="005230DE">
        <w:rPr>
          <w:rFonts w:ascii="Times New Roman" w:hAnsi="Times New Roman"/>
          <w:sz w:val="28"/>
          <w:szCs w:val="28"/>
        </w:rPr>
        <w:t>-</w:t>
      </w:r>
      <w:r w:rsidRPr="005230DE">
        <w:rPr>
          <w:rFonts w:ascii="Times New Roman" w:hAnsi="Times New Roman"/>
          <w:sz w:val="28"/>
          <w:szCs w:val="28"/>
          <w:lang w:val="en-US"/>
        </w:rPr>
        <w:t>mail</w:t>
      </w:r>
      <w:r w:rsidRPr="005230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230DE">
        <w:rPr>
          <w:rFonts w:ascii="Times New Roman" w:hAnsi="Times New Roman"/>
          <w:sz w:val="28"/>
          <w:szCs w:val="28"/>
          <w:lang w:val="en-US"/>
        </w:rPr>
        <w:t>migas</w:t>
      </w:r>
      <w:proofErr w:type="spellEnd"/>
      <w:r w:rsidRPr="005230DE">
        <w:rPr>
          <w:rFonts w:ascii="Times New Roman" w:hAnsi="Times New Roman"/>
          <w:sz w:val="28"/>
          <w:szCs w:val="28"/>
        </w:rPr>
        <w:t>56@</w:t>
      </w:r>
      <w:proofErr w:type="spellStart"/>
      <w:r w:rsidRPr="005230D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5230DE">
        <w:rPr>
          <w:rFonts w:ascii="Times New Roman" w:hAnsi="Times New Roman"/>
          <w:sz w:val="28"/>
          <w:szCs w:val="28"/>
        </w:rPr>
        <w:t>.</w:t>
      </w:r>
      <w:proofErr w:type="spellStart"/>
      <w:r w:rsidRPr="005230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30DE" w:rsidRPr="005230DE" w:rsidRDefault="005230DE" w:rsidP="005230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230DE">
        <w:rPr>
          <w:rFonts w:ascii="Times New Roman" w:hAnsi="Times New Roman"/>
          <w:b/>
          <w:sz w:val="28"/>
          <w:szCs w:val="28"/>
        </w:rPr>
        <w:t>Грунский Владимир Николаевич</w:t>
      </w:r>
      <w:r w:rsidRPr="005230DE">
        <w:rPr>
          <w:rFonts w:ascii="Times New Roman" w:hAnsi="Times New Roman"/>
          <w:sz w:val="28"/>
          <w:szCs w:val="28"/>
        </w:rPr>
        <w:t xml:space="preserve">, зав. кафедрой Общей химической технологии РХТУ им. Д. И. Менделеева, доктор технических наук. Адрес:125480, </w:t>
      </w:r>
      <w:proofErr w:type="spellStart"/>
      <w:r w:rsidRPr="005230DE">
        <w:rPr>
          <w:rFonts w:ascii="Times New Roman" w:hAnsi="Times New Roman"/>
          <w:sz w:val="28"/>
          <w:szCs w:val="28"/>
        </w:rPr>
        <w:t>г</w:t>
      </w:r>
      <w:proofErr w:type="gramStart"/>
      <w:r w:rsidRPr="005230DE">
        <w:rPr>
          <w:rFonts w:ascii="Times New Roman" w:hAnsi="Times New Roman"/>
          <w:sz w:val="28"/>
          <w:szCs w:val="28"/>
        </w:rPr>
        <w:t>.М</w:t>
      </w:r>
      <w:proofErr w:type="gramEnd"/>
      <w:r w:rsidRPr="005230DE">
        <w:rPr>
          <w:rFonts w:ascii="Times New Roman" w:hAnsi="Times New Roman"/>
          <w:sz w:val="28"/>
          <w:szCs w:val="28"/>
        </w:rPr>
        <w:t>осква</w:t>
      </w:r>
      <w:proofErr w:type="spellEnd"/>
      <w:r w:rsidRPr="005230D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5230DE">
        <w:rPr>
          <w:rFonts w:ascii="Times New Roman" w:hAnsi="Times New Roman"/>
          <w:sz w:val="28"/>
          <w:szCs w:val="28"/>
        </w:rPr>
        <w:t>Вилиса</w:t>
      </w:r>
      <w:proofErr w:type="spellEnd"/>
      <w:r w:rsidRPr="005230DE">
        <w:rPr>
          <w:rFonts w:ascii="Times New Roman" w:hAnsi="Times New Roman"/>
          <w:sz w:val="28"/>
          <w:szCs w:val="28"/>
        </w:rPr>
        <w:t xml:space="preserve"> Лациса, д.25, корп.2, кв.29. </w:t>
      </w:r>
      <w:proofErr w:type="spellStart"/>
      <w:r w:rsidRPr="005230DE">
        <w:rPr>
          <w:rFonts w:ascii="Times New Roman" w:hAnsi="Times New Roman"/>
          <w:sz w:val="28"/>
          <w:szCs w:val="28"/>
        </w:rPr>
        <w:t>р.т</w:t>
      </w:r>
      <w:proofErr w:type="spellEnd"/>
      <w:r w:rsidRPr="005230DE">
        <w:rPr>
          <w:rFonts w:ascii="Times New Roman" w:hAnsi="Times New Roman"/>
          <w:sz w:val="28"/>
          <w:szCs w:val="28"/>
        </w:rPr>
        <w:t>.</w:t>
      </w:r>
      <w:r w:rsidRPr="005230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230DE">
        <w:rPr>
          <w:rFonts w:ascii="Times New Roman" w:hAnsi="Times New Roman"/>
          <w:sz w:val="28"/>
          <w:szCs w:val="28"/>
        </w:rPr>
        <w:t xml:space="preserve">(499) 978-90-63, </w:t>
      </w:r>
      <w:r w:rsidRPr="005230DE">
        <w:rPr>
          <w:rFonts w:ascii="Times New Roman" w:hAnsi="Times New Roman"/>
          <w:sz w:val="28"/>
          <w:szCs w:val="28"/>
          <w:lang w:val="en-US"/>
        </w:rPr>
        <w:t>E</w:t>
      </w:r>
      <w:r w:rsidRPr="005230DE">
        <w:rPr>
          <w:rFonts w:ascii="Times New Roman" w:hAnsi="Times New Roman"/>
          <w:sz w:val="28"/>
          <w:szCs w:val="28"/>
        </w:rPr>
        <w:t>-</w:t>
      </w:r>
      <w:r w:rsidRPr="005230DE">
        <w:rPr>
          <w:rFonts w:ascii="Times New Roman" w:hAnsi="Times New Roman"/>
          <w:sz w:val="28"/>
          <w:szCs w:val="28"/>
          <w:lang w:val="en-US"/>
        </w:rPr>
        <w:t>mail</w:t>
      </w:r>
      <w:r w:rsidRPr="005230DE">
        <w:rPr>
          <w:rFonts w:ascii="Times New Roman" w:hAnsi="Times New Roman"/>
          <w:sz w:val="28"/>
          <w:szCs w:val="28"/>
        </w:rPr>
        <w:t>:</w:t>
      </w:r>
      <w:proofErr w:type="spellStart"/>
      <w:r w:rsidRPr="005230DE">
        <w:rPr>
          <w:rFonts w:ascii="Times New Roman" w:hAnsi="Times New Roman"/>
          <w:sz w:val="28"/>
          <w:szCs w:val="28"/>
          <w:lang w:val="en-US"/>
        </w:rPr>
        <w:t>oxt</w:t>
      </w:r>
      <w:proofErr w:type="spellEnd"/>
      <w:r w:rsidRPr="005230DE">
        <w:rPr>
          <w:rFonts w:ascii="Times New Roman" w:hAnsi="Times New Roman"/>
          <w:sz w:val="28"/>
          <w:szCs w:val="28"/>
        </w:rPr>
        <w:t>2011@</w:t>
      </w:r>
      <w:r w:rsidRPr="005230DE">
        <w:rPr>
          <w:rFonts w:ascii="Times New Roman" w:hAnsi="Times New Roman"/>
          <w:sz w:val="28"/>
          <w:szCs w:val="28"/>
          <w:lang w:val="en-US"/>
        </w:rPr>
        <w:t>mail</w:t>
      </w:r>
      <w:r w:rsidRPr="005230DE">
        <w:rPr>
          <w:rFonts w:ascii="Times New Roman" w:hAnsi="Times New Roman"/>
          <w:sz w:val="28"/>
          <w:szCs w:val="28"/>
        </w:rPr>
        <w:t>.</w:t>
      </w:r>
      <w:proofErr w:type="spellStart"/>
      <w:r w:rsidRPr="005230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230DE" w:rsidRPr="005230DE" w:rsidRDefault="005230DE" w:rsidP="00523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0DE">
        <w:rPr>
          <w:rFonts w:ascii="Times New Roman" w:hAnsi="Times New Roman"/>
          <w:sz w:val="28"/>
          <w:szCs w:val="28"/>
        </w:rPr>
        <w:t xml:space="preserve">Золотухин Сергей Егорович, доцент кафедры Общей химической технологии РХТУ им. Д. И. Менделеева, кандидат технических наук. </w:t>
      </w:r>
      <w:proofErr w:type="gramStart"/>
      <w:r w:rsidRPr="005230DE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15470, г"/>
        </w:smartTagPr>
        <w:r w:rsidRPr="005230DE">
          <w:rPr>
            <w:rFonts w:ascii="Times New Roman" w:hAnsi="Times New Roman"/>
            <w:sz w:val="28"/>
            <w:szCs w:val="28"/>
          </w:rPr>
          <w:t>115470, г</w:t>
        </w:r>
      </w:smartTag>
      <w:r w:rsidRPr="005230DE">
        <w:rPr>
          <w:rFonts w:ascii="Times New Roman" w:hAnsi="Times New Roman"/>
          <w:sz w:val="28"/>
          <w:szCs w:val="28"/>
        </w:rPr>
        <w:t xml:space="preserve">. Москва, ул. Судостроительная, д.1, кв.210,  </w:t>
      </w:r>
      <w:proofErr w:type="spellStart"/>
      <w:r w:rsidRPr="005230DE">
        <w:rPr>
          <w:rFonts w:ascii="Times New Roman" w:hAnsi="Times New Roman"/>
          <w:sz w:val="28"/>
          <w:szCs w:val="28"/>
        </w:rPr>
        <w:t>р.т</w:t>
      </w:r>
      <w:proofErr w:type="spellEnd"/>
      <w:r w:rsidRPr="005230DE">
        <w:rPr>
          <w:rFonts w:ascii="Times New Roman" w:hAnsi="Times New Roman"/>
          <w:sz w:val="28"/>
          <w:szCs w:val="28"/>
        </w:rPr>
        <w:t>. (499) 978-90-63.</w:t>
      </w:r>
      <w:proofErr w:type="gramEnd"/>
    </w:p>
    <w:p w:rsidR="005230DE" w:rsidRDefault="005230DE" w:rsidP="00523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0DE">
        <w:rPr>
          <w:rFonts w:ascii="Times New Roman" w:hAnsi="Times New Roman"/>
          <w:b/>
          <w:sz w:val="28"/>
          <w:szCs w:val="28"/>
        </w:rPr>
        <w:t>Ключевые слова:</w:t>
      </w:r>
      <w:r w:rsidRPr="005230DE">
        <w:rPr>
          <w:rFonts w:ascii="Times New Roman" w:hAnsi="Times New Roman"/>
          <w:sz w:val="28"/>
          <w:szCs w:val="28"/>
        </w:rPr>
        <w:t xml:space="preserve"> использование внутренней поверхности, керамический высокопористый ячеистый катализатор, керамический сотовый катализатор, диоксид серы.  </w:t>
      </w:r>
    </w:p>
    <w:p w:rsidR="005230DE" w:rsidRPr="005230DE" w:rsidRDefault="005230DE" w:rsidP="00523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0DE">
        <w:rPr>
          <w:rFonts w:ascii="Times New Roman" w:hAnsi="Times New Roman"/>
          <w:sz w:val="28"/>
          <w:szCs w:val="28"/>
        </w:rPr>
        <w:t xml:space="preserve">Представлены результаты </w:t>
      </w:r>
      <w:proofErr w:type="gramStart"/>
      <w:r w:rsidRPr="005230DE">
        <w:rPr>
          <w:rFonts w:ascii="Times New Roman" w:hAnsi="Times New Roman"/>
          <w:sz w:val="28"/>
          <w:szCs w:val="28"/>
        </w:rPr>
        <w:t>расчета степени использования внутренней поверхности катализаторов</w:t>
      </w:r>
      <w:proofErr w:type="gramEnd"/>
      <w:r w:rsidRPr="005230DE">
        <w:rPr>
          <w:rFonts w:ascii="Times New Roman" w:hAnsi="Times New Roman"/>
          <w:sz w:val="28"/>
          <w:szCs w:val="28"/>
        </w:rPr>
        <w:t xml:space="preserve"> на керамических носителях различной структуры: гранулированные, кольца </w:t>
      </w:r>
      <w:proofErr w:type="spellStart"/>
      <w:r w:rsidRPr="005230DE">
        <w:rPr>
          <w:rFonts w:ascii="Times New Roman" w:hAnsi="Times New Roman"/>
          <w:sz w:val="28"/>
          <w:szCs w:val="28"/>
        </w:rPr>
        <w:t>Рашига</w:t>
      </w:r>
      <w:proofErr w:type="spellEnd"/>
      <w:r w:rsidRPr="005230DE">
        <w:rPr>
          <w:rFonts w:ascii="Times New Roman" w:hAnsi="Times New Roman"/>
          <w:sz w:val="28"/>
          <w:szCs w:val="28"/>
        </w:rPr>
        <w:t xml:space="preserve">, блочные сотовые и ячеистые. В качестве тестовой для катализаторов различной структуры  выбрана реакция окисления диоксида серы в </w:t>
      </w:r>
      <w:proofErr w:type="spellStart"/>
      <w:r w:rsidRPr="005230DE">
        <w:rPr>
          <w:rFonts w:ascii="Times New Roman" w:hAnsi="Times New Roman"/>
          <w:sz w:val="28"/>
          <w:szCs w:val="28"/>
        </w:rPr>
        <w:t>триоксид</w:t>
      </w:r>
      <w:proofErr w:type="spellEnd"/>
      <w:r w:rsidRPr="005230DE">
        <w:rPr>
          <w:rFonts w:ascii="Times New Roman" w:hAnsi="Times New Roman"/>
          <w:sz w:val="28"/>
          <w:szCs w:val="28"/>
        </w:rPr>
        <w:t xml:space="preserve"> серы со следующими допущениями: концентрация кислорода в каталитическом слое незначительна, коэффициенты диффузии </w:t>
      </w:r>
      <w:r w:rsidRPr="005230DE">
        <w:rPr>
          <w:rFonts w:ascii="Times New Roman" w:hAnsi="Times New Roman"/>
          <w:sz w:val="28"/>
          <w:szCs w:val="28"/>
          <w:lang w:val="en-US"/>
        </w:rPr>
        <w:t>SO</w:t>
      </w:r>
      <w:r w:rsidRPr="005230DE">
        <w:rPr>
          <w:rFonts w:ascii="Times New Roman" w:hAnsi="Times New Roman"/>
          <w:sz w:val="28"/>
          <w:szCs w:val="28"/>
          <w:vertAlign w:val="subscript"/>
        </w:rPr>
        <w:t>2</w:t>
      </w:r>
      <w:r w:rsidRPr="005230DE">
        <w:rPr>
          <w:rFonts w:ascii="Times New Roman" w:hAnsi="Times New Roman"/>
          <w:sz w:val="28"/>
          <w:szCs w:val="28"/>
        </w:rPr>
        <w:t xml:space="preserve"> и </w:t>
      </w:r>
      <w:r w:rsidRPr="005230DE">
        <w:rPr>
          <w:rFonts w:ascii="Times New Roman" w:hAnsi="Times New Roman"/>
          <w:sz w:val="28"/>
          <w:szCs w:val="28"/>
          <w:lang w:val="en-US"/>
        </w:rPr>
        <w:t>SO</w:t>
      </w:r>
      <w:r w:rsidRPr="005230DE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5230DE">
        <w:rPr>
          <w:rFonts w:ascii="Times New Roman" w:hAnsi="Times New Roman"/>
          <w:sz w:val="28"/>
          <w:szCs w:val="28"/>
        </w:rPr>
        <w:t xml:space="preserve">близки, в уравнении кинетики окисления диоксида серы скорость реакции зависит от концентрации только </w:t>
      </w:r>
      <w:r w:rsidRPr="005230DE">
        <w:rPr>
          <w:rFonts w:ascii="Times New Roman" w:hAnsi="Times New Roman"/>
          <w:sz w:val="28"/>
          <w:szCs w:val="28"/>
          <w:lang w:val="en-US"/>
        </w:rPr>
        <w:t>SO</w:t>
      </w:r>
      <w:r w:rsidRPr="005230DE">
        <w:rPr>
          <w:rFonts w:ascii="Times New Roman" w:hAnsi="Times New Roman"/>
          <w:sz w:val="28"/>
          <w:szCs w:val="28"/>
          <w:vertAlign w:val="subscript"/>
        </w:rPr>
        <w:t>2</w:t>
      </w:r>
      <w:r w:rsidRPr="005230DE">
        <w:rPr>
          <w:rFonts w:ascii="Times New Roman" w:hAnsi="Times New Roman"/>
          <w:sz w:val="28"/>
          <w:szCs w:val="28"/>
        </w:rPr>
        <w:t xml:space="preserve">.  Для оценки количественного влияния внутренней диффузии на протекание </w:t>
      </w:r>
      <w:r w:rsidRPr="005230DE">
        <w:rPr>
          <w:rFonts w:ascii="Times New Roman" w:hAnsi="Times New Roman"/>
          <w:sz w:val="28"/>
          <w:szCs w:val="28"/>
        </w:rPr>
        <w:lastRenderedPageBreak/>
        <w:t xml:space="preserve">реакции использовали модуль </w:t>
      </w:r>
      <w:proofErr w:type="gramStart"/>
      <w:r w:rsidRPr="005230DE">
        <w:rPr>
          <w:rFonts w:ascii="Times New Roman" w:hAnsi="Times New Roman"/>
          <w:sz w:val="28"/>
          <w:szCs w:val="28"/>
        </w:rPr>
        <w:t>Зельдовича-Тиле</w:t>
      </w:r>
      <w:proofErr w:type="gramEnd"/>
      <w:r w:rsidRPr="005230DE">
        <w:rPr>
          <w:rFonts w:ascii="Times New Roman" w:hAnsi="Times New Roman"/>
          <w:sz w:val="28"/>
          <w:szCs w:val="28"/>
        </w:rPr>
        <w:t xml:space="preserve">. Определены значения </w:t>
      </w:r>
      <w:proofErr w:type="gramStart"/>
      <w:r w:rsidRPr="005230DE">
        <w:rPr>
          <w:rFonts w:ascii="Times New Roman" w:hAnsi="Times New Roman"/>
          <w:sz w:val="28"/>
          <w:szCs w:val="28"/>
        </w:rPr>
        <w:t>степени использования внутренней поверхности катализаторов различной структуры</w:t>
      </w:r>
      <w:proofErr w:type="gramEnd"/>
      <w:r w:rsidRPr="005230DE">
        <w:rPr>
          <w:rFonts w:ascii="Times New Roman" w:hAnsi="Times New Roman"/>
          <w:sz w:val="28"/>
          <w:szCs w:val="28"/>
        </w:rPr>
        <w:t xml:space="preserve"> в зависимости от эквивалентного диаметра и </w:t>
      </w:r>
      <w:proofErr w:type="spellStart"/>
      <w:r w:rsidRPr="005230DE">
        <w:rPr>
          <w:rFonts w:ascii="Times New Roman" w:hAnsi="Times New Roman"/>
          <w:sz w:val="28"/>
          <w:szCs w:val="28"/>
        </w:rPr>
        <w:t>порозности</w:t>
      </w:r>
      <w:proofErr w:type="spellEnd"/>
      <w:r w:rsidRPr="005230DE">
        <w:rPr>
          <w:rFonts w:ascii="Times New Roman" w:hAnsi="Times New Roman"/>
          <w:sz w:val="28"/>
          <w:szCs w:val="28"/>
        </w:rPr>
        <w:t>.</w:t>
      </w:r>
    </w:p>
    <w:p w:rsidR="007B6612" w:rsidRPr="00601551" w:rsidRDefault="00601551" w:rsidP="005230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1551">
        <w:rPr>
          <w:rFonts w:ascii="Times New Roman" w:hAnsi="Times New Roman"/>
          <w:b/>
          <w:sz w:val="28"/>
          <w:szCs w:val="28"/>
        </w:rPr>
        <w:t>Библиография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1. Беспалов А.В., Грунский В.Н., Козлов А.И., Татаринова И.Н.,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Ванчурин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В.И. Гидравлические свойства регулярных, нерегулярных структур и структур типа ВПЯМ при малых скоростях фильтрации жидкости // Химическая промышленность сегодня. 2005. № 3. С. 9-14.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2. Анциферов В.Н.,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Овчинникова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В.И., Порозова С.Е., Федорова И.В. Высокопористые ячеистые проницаемые материалы // Стекло и керамика. 1986. № 9. С. 19-20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3. Анциферов В.Н.,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Беклемышев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А.М.,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Гилев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В.Г. и др. Проблемы порошкового материаловедения. Часть </w:t>
      </w: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. Высокопористые проницаемые материалы. Екатеринбург</w:t>
      </w:r>
      <w:proofErr w:type="gram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spellStart"/>
      <w:proofErr w:type="gram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УрО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РАН, 2002. 262 с.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4. Данченко Ю.В., Анциферов В.Н.,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Саваков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Д.И. Композиционные материалы на основе сетчато-ячеистых структур // ФХОМ. 1998. </w:t>
      </w: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№ 2. 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>. 84-89.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5. Peng Y., Richardson J.T. Properties of ceramic foam catalyst supports one dimensional and two-dimensional heat transfer correlations. // Applied Catalysis: A General. 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2004, № 266, </w:t>
      </w: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. 235-244.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60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Игнатенкова</w:t>
      </w:r>
      <w:proofErr w:type="spellEnd"/>
      <w:r w:rsidRPr="0060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В.В., 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Беспалов А.В., </w:t>
      </w:r>
      <w:r w:rsidRPr="006015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Грунский В.Н. 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Расчет внешней поверхности высокопористых ячеистых носителей // Энциклопедия инженера-химика. 2011. № 5.  С.37-39.</w:t>
      </w:r>
    </w:p>
    <w:p w:rsidR="00601551" w:rsidRPr="00601551" w:rsidRDefault="00601551" w:rsidP="006015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601551">
        <w:rPr>
          <w:rFonts w:ascii="Times New Roman" w:eastAsia="Times New Roman" w:hAnsi="Times New Roman"/>
          <w:sz w:val="28"/>
          <w:szCs w:val="28"/>
          <w:lang w:val="x-none" w:eastAsia="x-none"/>
        </w:rPr>
        <w:t>7. Кулаков С.В. Моделирование структуры высокопористых ячеистых материалов. Перспективные материалы. 2000. №</w:t>
      </w:r>
      <w:r w:rsidRPr="00601551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601551">
        <w:rPr>
          <w:rFonts w:ascii="Times New Roman" w:eastAsia="Times New Roman" w:hAnsi="Times New Roman"/>
          <w:sz w:val="28"/>
          <w:szCs w:val="28"/>
          <w:lang w:val="x-none" w:eastAsia="x-none"/>
        </w:rPr>
        <w:t>3. С. 22-26.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8. Малиновская О.А., Бесков В.С., Слинько М.Г. Моделирование каталитических процессов на пористых зернах. Новосибирск</w:t>
      </w:r>
      <w:proofErr w:type="gram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Наука, 1975. 264 с.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9. Бесков В.С. Общая химическая технология. Учебник для вузов. М.: ИКЦ, «АКАДЕМКНИГА», 2005. 470 с.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10. Крылов О.В. Гетерогенный катализ. М.: ИКЦ «АКАДЕМКНИГА», 2004. 679 с.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11. Боресков Г.К. Гетерогенный катализ. М.: Наука, 1986. 304 с.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gram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Беспалов А.В., Чечеткина Е.М.,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Шинковская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Е.Ю. Об оптимальном диаметре сквозного канала в блочном катализатору сотовой структуры // Журнал прикладной химии. 1994.</w:t>
      </w:r>
      <w:proofErr w:type="gram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Т. 67,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. 11. С. 1897-1899.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13. Федоров А.А. Высокопроницаемые ячеистые катализаторы. Синтез и свойства. Автореферат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дисс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. на соискание уч. ст. доктора хим. наук. Екатеринбург, 1994. 39 с.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Саулин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Пузанов И.С.,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Кетов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Островский С.В. Теплоперенос в слое блочных каталитических носителей // ЖПХ. 1998. Т. 71, </w:t>
      </w:r>
      <w:proofErr w:type="spell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. 2, С. 276-282.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15. Леонов А.И., Сморыго О.Л., Ромашко А.Н. и др. Сравнительная оценка свой</w:t>
      </w:r>
      <w:proofErr w:type="gramStart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ств бл</w:t>
      </w:r>
      <w:proofErr w:type="gramEnd"/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 xml:space="preserve">очных носителей сотового и ячеистого строения с точки зрения использования в процессах каталитической очистки газов // Кинетика и 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катализ. </w:t>
      </w: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1998. 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39, № 5. </w:t>
      </w:r>
      <w:r w:rsidRPr="006015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>. 691-700.</w:t>
      </w:r>
    </w:p>
    <w:p w:rsidR="00601551" w:rsidRPr="00601551" w:rsidRDefault="00601551" w:rsidP="00601551">
      <w:pPr>
        <w:widowControl w:val="0"/>
        <w:autoSpaceDE w:val="0"/>
        <w:autoSpaceDN w:val="0"/>
        <w:adjustRightInd w:val="0"/>
        <w:spacing w:after="0" w:line="240" w:lineRule="auto"/>
        <w:ind w:left="765" w:hanging="339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0155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        </w:t>
      </w:r>
    </w:p>
    <w:p w:rsidR="00601551" w:rsidRDefault="00601551" w:rsidP="006015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062" w:rsidRPr="00337062" w:rsidRDefault="00337062" w:rsidP="0033706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32"/>
        </w:rPr>
      </w:pPr>
      <w:r w:rsidRPr="00337062">
        <w:rPr>
          <w:rFonts w:ascii="Times New Roman" w:hAnsi="Times New Roman"/>
          <w:b/>
          <w:bCs/>
          <w:sz w:val="32"/>
          <w:szCs w:val="32"/>
        </w:rPr>
        <w:t>Регенерация соединений лантана и хрома</w:t>
      </w:r>
    </w:p>
    <w:p w:rsidR="00337062" w:rsidRPr="00337062" w:rsidRDefault="00337062" w:rsidP="00337062">
      <w:pPr>
        <w:spacing w:after="0" w:line="240" w:lineRule="auto"/>
        <w:ind w:firstLine="709"/>
        <w:rPr>
          <w:rFonts w:ascii="Times New Roman" w:hAnsi="Times New Roman"/>
          <w:b/>
          <w:bCs/>
          <w:sz w:val="32"/>
          <w:szCs w:val="32"/>
        </w:rPr>
      </w:pPr>
      <w:r w:rsidRPr="00337062">
        <w:rPr>
          <w:rFonts w:ascii="Times New Roman" w:hAnsi="Times New Roman"/>
          <w:b/>
          <w:bCs/>
          <w:sz w:val="32"/>
          <w:szCs w:val="32"/>
        </w:rPr>
        <w:t xml:space="preserve">из отработанных </w:t>
      </w:r>
      <w:proofErr w:type="spellStart"/>
      <w:r w:rsidRPr="00337062">
        <w:rPr>
          <w:rFonts w:ascii="Times New Roman" w:hAnsi="Times New Roman"/>
          <w:b/>
          <w:bCs/>
          <w:sz w:val="32"/>
          <w:szCs w:val="32"/>
        </w:rPr>
        <w:t>хромитлантановых</w:t>
      </w:r>
      <w:proofErr w:type="spellEnd"/>
      <w:r w:rsidRPr="00337062">
        <w:rPr>
          <w:rFonts w:ascii="Times New Roman" w:hAnsi="Times New Roman"/>
          <w:b/>
          <w:bCs/>
          <w:sz w:val="32"/>
          <w:szCs w:val="32"/>
        </w:rPr>
        <w:t xml:space="preserve"> нагревателей</w:t>
      </w:r>
    </w:p>
    <w:p w:rsidR="00337062" w:rsidRPr="00337062" w:rsidRDefault="00337062" w:rsidP="0033706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337062" w:rsidRPr="00337062" w:rsidRDefault="00337062" w:rsidP="00337062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37062">
        <w:rPr>
          <w:rFonts w:ascii="Times New Roman" w:hAnsi="Times New Roman"/>
          <w:b/>
          <w:bCs/>
          <w:sz w:val="28"/>
          <w:szCs w:val="28"/>
        </w:rPr>
        <w:t>Супоницкий</w:t>
      </w:r>
      <w:proofErr w:type="spellEnd"/>
      <w:r w:rsidRPr="00337062">
        <w:rPr>
          <w:rFonts w:ascii="Times New Roman" w:hAnsi="Times New Roman"/>
          <w:b/>
          <w:bCs/>
          <w:color w:val="000000"/>
          <w:sz w:val="27"/>
          <w:szCs w:val="27"/>
        </w:rPr>
        <w:t xml:space="preserve"> Юрий Львович</w:t>
      </w:r>
      <w:r w:rsidRPr="00337062">
        <w:rPr>
          <w:rFonts w:ascii="Times New Roman" w:hAnsi="Times New Roman"/>
          <w:color w:val="000000"/>
          <w:sz w:val="27"/>
          <w:szCs w:val="27"/>
        </w:rPr>
        <w:t> </w:t>
      </w:r>
      <w:r w:rsidRPr="00337062">
        <w:rPr>
          <w:rFonts w:ascii="Times New Roman" w:hAnsi="Times New Roman"/>
          <w:color w:val="000000"/>
          <w:sz w:val="27"/>
          <w:szCs w:val="27"/>
        </w:rPr>
        <w:br/>
      </w:r>
      <w:r w:rsidRPr="00337062">
        <w:rPr>
          <w:rFonts w:ascii="Times New Roman" w:hAnsi="Times New Roman"/>
          <w:color w:val="000000"/>
          <w:sz w:val="28"/>
          <w:szCs w:val="28"/>
        </w:rPr>
        <w:t xml:space="preserve">Российский химико-технологический университет имени Д.И. </w:t>
      </w:r>
      <w:proofErr w:type="spellStart"/>
      <w:proofErr w:type="gramStart"/>
      <w:r w:rsidRPr="00337062">
        <w:rPr>
          <w:rFonts w:ascii="Times New Roman" w:hAnsi="Times New Roman"/>
          <w:color w:val="000000"/>
          <w:sz w:val="28"/>
          <w:szCs w:val="28"/>
        </w:rPr>
        <w:t>Менде-леева</w:t>
      </w:r>
      <w:proofErr w:type="spellEnd"/>
      <w:proofErr w:type="gramEnd"/>
      <w:r w:rsidRPr="00337062">
        <w:rPr>
          <w:rFonts w:ascii="Times New Roman" w:hAnsi="Times New Roman"/>
          <w:color w:val="000000"/>
          <w:sz w:val="28"/>
          <w:szCs w:val="28"/>
        </w:rPr>
        <w:t xml:space="preserve">, д.х.н., пенсионер, кафедра  Общей и неорганической химии, e-mail: </w:t>
      </w:r>
      <w:hyperlink r:id="rId9" w:history="1">
        <w:r w:rsidRPr="00337062">
          <w:rPr>
            <w:rFonts w:ascii="Times New Roman" w:hAnsi="Times New Roman"/>
            <w:color w:val="0000FF"/>
            <w:sz w:val="28"/>
            <w:szCs w:val="28"/>
            <w:u w:val="single"/>
            <w:shd w:val="clear" w:color="auto" w:fill="FFFFFF"/>
          </w:rPr>
          <w:t>yury_chemist@rambler.ru</w:t>
        </w:r>
      </w:hyperlink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</w:tblGrid>
      <w:tr w:rsidR="00337062" w:rsidRPr="00337062" w:rsidTr="00C13BDD">
        <w:tc>
          <w:tcPr>
            <w:tcW w:w="4361" w:type="dxa"/>
          </w:tcPr>
          <w:p w:rsidR="00337062" w:rsidRPr="00337062" w:rsidRDefault="00337062" w:rsidP="0033706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706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Соловьев Геннадий Семенович  </w:t>
            </w:r>
          </w:p>
        </w:tc>
      </w:tr>
    </w:tbl>
    <w:p w:rsidR="00337062" w:rsidRPr="00337062" w:rsidRDefault="00337062" w:rsidP="00337062">
      <w:pPr>
        <w:spacing w:line="240" w:lineRule="auto"/>
        <w:rPr>
          <w:rFonts w:ascii="Times New Roman" w:hAnsi="Times New Roman"/>
          <w:sz w:val="28"/>
          <w:szCs w:val="28"/>
        </w:rPr>
      </w:pPr>
      <w:r w:rsidRPr="00337062">
        <w:rPr>
          <w:rFonts w:ascii="Times New Roman" w:hAnsi="Times New Roman"/>
          <w:sz w:val="28"/>
          <w:szCs w:val="28"/>
        </w:rPr>
        <w:t xml:space="preserve"> к.х.н., доцент, кафедра  рекуперации.</w:t>
      </w:r>
    </w:p>
    <w:p w:rsidR="00337062" w:rsidRPr="00337062" w:rsidRDefault="00337062" w:rsidP="00337062">
      <w:pPr>
        <w:spacing w:line="240" w:lineRule="auto"/>
        <w:rPr>
          <w:rFonts w:ascii="Times New Roman" w:hAnsi="Times New Roman"/>
          <w:sz w:val="28"/>
          <w:szCs w:val="28"/>
        </w:rPr>
      </w:pPr>
      <w:r w:rsidRPr="00337062">
        <w:rPr>
          <w:rFonts w:ascii="Times New Roman" w:hAnsi="Times New Roman"/>
          <w:b/>
          <w:bCs/>
          <w:sz w:val="28"/>
          <w:szCs w:val="28"/>
        </w:rPr>
        <w:t>Ляшенко Светлана Евгеньевна</w:t>
      </w:r>
      <w:r w:rsidRPr="00337062">
        <w:rPr>
          <w:rFonts w:ascii="Times New Roman" w:hAnsi="Times New Roman"/>
          <w:sz w:val="28"/>
          <w:szCs w:val="28"/>
        </w:rPr>
        <w:t xml:space="preserve"> к.т.н., доцент, </w:t>
      </w:r>
      <w:r w:rsidRPr="00337062">
        <w:rPr>
          <w:rFonts w:ascii="Times New Roman" w:hAnsi="Times New Roman"/>
          <w:color w:val="000000"/>
          <w:sz w:val="28"/>
          <w:szCs w:val="28"/>
        </w:rPr>
        <w:t xml:space="preserve">кафедра  Общей и неорганической химии, Российский химико-технологический университет имени Д.И. Менделеева, </w:t>
      </w:r>
      <w:hyperlink r:id="rId10" w:history="1">
        <w:r w:rsidRPr="00337062">
          <w:rPr>
            <w:rFonts w:ascii="Times New Roman" w:hAnsi="Times New Roman"/>
            <w:color w:val="0000FF"/>
            <w:sz w:val="28"/>
            <w:szCs w:val="28"/>
            <w:u w:val="single"/>
          </w:rPr>
          <w:t>SvetlanaLiashenko@yandex.ru</w:t>
        </w:r>
      </w:hyperlink>
      <w:r w:rsidRPr="00337062">
        <w:rPr>
          <w:rFonts w:ascii="Times New Roman" w:hAnsi="Times New Roman"/>
          <w:sz w:val="28"/>
          <w:szCs w:val="28"/>
        </w:rPr>
        <w:t xml:space="preserve"> (89629684916)</w:t>
      </w:r>
    </w:p>
    <w:p w:rsidR="00337062" w:rsidRPr="00337062" w:rsidRDefault="00337062" w:rsidP="00337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062">
        <w:rPr>
          <w:rFonts w:ascii="Times New Roman" w:hAnsi="Times New Roman"/>
          <w:b/>
          <w:bCs/>
          <w:sz w:val="28"/>
          <w:szCs w:val="28"/>
        </w:rPr>
        <w:t>Ключевые слова</w:t>
      </w:r>
      <w:r w:rsidRPr="00337062">
        <w:rPr>
          <w:rFonts w:ascii="Times New Roman" w:hAnsi="Times New Roman"/>
          <w:sz w:val="28"/>
          <w:szCs w:val="28"/>
        </w:rPr>
        <w:t>: керамические нагреватели, хромит лантана,  электролиз, хромат лантана, электрод</w:t>
      </w:r>
    </w:p>
    <w:p w:rsidR="00337062" w:rsidRPr="00337062" w:rsidRDefault="00337062" w:rsidP="003370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06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Была изучена возможность регенерации соединений лантана и хрома с использованием метода диафрагменного электролиза (в качестве анода был взят отработанный керамический </w:t>
      </w:r>
      <w:proofErr w:type="spellStart"/>
      <w:r w:rsidRPr="0033706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хромитлантановый</w:t>
      </w:r>
      <w:proofErr w:type="spellEnd"/>
      <w:r w:rsidRPr="0033706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нагреватель). Доказана принципиальная возможность получения соединений лантана в осажденном состоянии в виде гидроксида, а в его соединениях с хромом - в виде хроматов в водном растворе </w:t>
      </w:r>
      <w:proofErr w:type="spellStart"/>
      <w:r w:rsidRPr="0033706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NaCl</w:t>
      </w:r>
      <w:proofErr w:type="spellEnd"/>
      <w:r w:rsidRPr="0033706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при 298К. Было установлено, что при пропускании через электролитическую ячейку заряда в 1 фарадей перерабатывается 9,3 г. керамического </w:t>
      </w:r>
      <w:proofErr w:type="spellStart"/>
      <w:r w:rsidRPr="0033706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хромитлантанового</w:t>
      </w:r>
      <w:proofErr w:type="spellEnd"/>
      <w:r w:rsidRPr="00337062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нагревателя. </w:t>
      </w:r>
      <w:r w:rsidRPr="0033706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было доказано, что в растворе </w:t>
      </w:r>
      <w:proofErr w:type="spellStart"/>
      <w:r w:rsidRPr="00337062">
        <w:rPr>
          <w:rFonts w:ascii="Times New Roman" w:eastAsia="Times New Roman" w:hAnsi="Times New Roman"/>
          <w:sz w:val="28"/>
          <w:szCs w:val="28"/>
          <w:lang w:eastAsia="ru-RU"/>
        </w:rPr>
        <w:t>NaCl</w:t>
      </w:r>
      <w:proofErr w:type="spellEnd"/>
      <w:r w:rsidRPr="00337062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изолированным и подкисленным анодным пространством при плотности тока 5</w:t>
      </w:r>
      <w:proofErr w:type="gramStart"/>
      <w:r w:rsidRPr="00337062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337062">
        <w:rPr>
          <w:rFonts w:ascii="Times New Roman" w:eastAsia="Times New Roman" w:hAnsi="Times New Roman"/>
          <w:sz w:val="28"/>
          <w:szCs w:val="28"/>
          <w:lang w:eastAsia="ru-RU"/>
        </w:rPr>
        <w:t>/дм</w:t>
      </w:r>
      <w:r w:rsidRPr="0033706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33706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раздельно получать порошкообразные гидроксид лантана и хромат лантана.</w:t>
      </w:r>
    </w:p>
    <w:p w:rsidR="008B0D75" w:rsidRPr="008B0D75" w:rsidRDefault="008B0D75" w:rsidP="008B0D7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B0D75">
        <w:rPr>
          <w:rFonts w:ascii="Times New Roman" w:eastAsia="Times New Roman" w:hAnsi="Times New Roman"/>
          <w:b/>
          <w:iCs/>
          <w:color w:val="00000A"/>
          <w:sz w:val="28"/>
          <w:szCs w:val="28"/>
          <w:lang w:eastAsia="ru-RU"/>
        </w:rPr>
        <w:t>Библиография</w:t>
      </w:r>
    </w:p>
    <w:p w:rsidR="008B0D75" w:rsidRPr="008B0D75" w:rsidRDefault="008B0D75" w:rsidP="008B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1. Комиссарова Л.Н., Пушкина Г.Я.,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Супоницкий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Ю.Л.,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Шацкий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В.М., Знаменская А.С., Долгих В.А.,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Шахно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И.В., Покровский А.Н., Савельева М.В. Книга: Соединения редкоземельных элементов. Сульфаты,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селенаты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,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теллураты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, хроматы.  М.: Наука, 1986, 366 с.</w:t>
      </w:r>
    </w:p>
    <w:p w:rsidR="008B0D75" w:rsidRPr="008B0D75" w:rsidRDefault="008B0D75" w:rsidP="008B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2.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Пршибил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Р. Книга: Аналитические применения ЭДТА и родственных соединений. М.: Мир, 1975, 509 с. </w:t>
      </w:r>
    </w:p>
    <w:p w:rsidR="008B0D75" w:rsidRPr="008B0D75" w:rsidRDefault="008B0D75" w:rsidP="008B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3.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Кольтгоф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И. М.,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Стенгер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В.А. Книга: Объемный анализ</w:t>
      </w:r>
      <w:r w:rsidRPr="008B0D75">
        <w:rPr>
          <w:rFonts w:ascii="Times New Roman" w:eastAsia="Times New Roman" w:hAnsi="Times New Roman"/>
          <w:i/>
          <w:iCs/>
          <w:color w:val="00000A"/>
          <w:sz w:val="28"/>
          <w:szCs w:val="28"/>
          <w:lang w:eastAsia="ru-RU"/>
        </w:rPr>
        <w:t xml:space="preserve">. </w:t>
      </w:r>
      <w:proofErr w:type="gram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М-Л</w:t>
      </w:r>
      <w:proofErr w:type="gram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.: ГХИ, 1961. Т.3, 250 </w:t>
      </w:r>
      <w:r w:rsidRPr="008B0D75">
        <w:rPr>
          <w:rFonts w:ascii="Times New Roman" w:eastAsia="Times New Roman" w:hAnsi="Times New Roman"/>
          <w:color w:val="00000A"/>
          <w:sz w:val="28"/>
          <w:szCs w:val="28"/>
          <w:lang w:val="en-US" w:eastAsia="ru-RU"/>
        </w:rPr>
        <w:t>c</w:t>
      </w: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p w:rsidR="008B0D75" w:rsidRPr="008B0D75" w:rsidRDefault="008B0D75" w:rsidP="008B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4. Цыренова С.Б.,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Супоницкий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Ю.Л.,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Карапетьянц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М.Х. Термохимические свойства хроматов лантана.</w:t>
      </w:r>
      <w:r w:rsidRPr="008B0D75">
        <w:rPr>
          <w:rFonts w:ascii="Times New Roman" w:eastAsia="Times New Roman" w:hAnsi="Times New Roman"/>
          <w:i/>
          <w:iCs/>
          <w:color w:val="00000A"/>
          <w:sz w:val="28"/>
          <w:szCs w:val="28"/>
          <w:lang w:eastAsia="ru-RU"/>
        </w:rPr>
        <w:t> </w:t>
      </w: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Ж. физ. химии</w:t>
      </w:r>
      <w:proofErr w:type="gram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., </w:t>
      </w:r>
      <w:proofErr w:type="gram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1974, Т. 48, </w:t>
      </w:r>
      <w:r w:rsidRPr="008B0D75">
        <w:rPr>
          <w:rFonts w:ascii="Times New Roman" w:eastAsia="Times New Roman" w:hAnsi="Times New Roman"/>
          <w:color w:val="00000A"/>
          <w:sz w:val="28"/>
          <w:szCs w:val="28"/>
          <w:lang w:val="en-US" w:eastAsia="ru-RU"/>
        </w:rPr>
        <w:t>N</w:t>
      </w: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11, </w:t>
      </w:r>
      <w:r w:rsidRPr="008B0D75">
        <w:rPr>
          <w:rFonts w:ascii="Times New Roman" w:eastAsia="Times New Roman" w:hAnsi="Times New Roman"/>
          <w:color w:val="00000A"/>
          <w:sz w:val="28"/>
          <w:szCs w:val="28"/>
          <w:lang w:val="en-US" w:eastAsia="ru-RU"/>
        </w:rPr>
        <w:t>c</w:t>
      </w: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 2705.</w:t>
      </w:r>
    </w:p>
    <w:p w:rsidR="008B0D75" w:rsidRPr="008B0D75" w:rsidRDefault="008B0D75" w:rsidP="008B0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5.СмышляевС.И. Физико-химическое исследование </w:t>
      </w:r>
      <w:r w:rsidRPr="008B0D75">
        <w:rPr>
          <w:rFonts w:ascii="Arial" w:eastAsia="Times New Roman" w:hAnsi="Arial" w:cs="Arial"/>
          <w:color w:val="000000"/>
          <w:sz w:val="28"/>
          <w:szCs w:val="28"/>
          <w:lang w:val="en-US" w:eastAsia="ru-RU"/>
        </w:rPr>
        <w:t> </w:t>
      </w:r>
      <w:r w:rsidRPr="008B0D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гидроокисей</w:t>
      </w:r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 </w:t>
      </w:r>
      <w:proofErr w:type="gram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метал-лов</w:t>
      </w:r>
      <w:proofErr w:type="gram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: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Автореф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. </w:t>
      </w:r>
      <w:proofErr w:type="spell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дис</w:t>
      </w:r>
      <w:proofErr w:type="spell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 …док</w:t>
      </w:r>
      <w:proofErr w:type="gram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  <w:proofErr w:type="gram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х</w:t>
      </w:r>
      <w:proofErr w:type="gramEnd"/>
      <w:r w:rsidRPr="008B0D75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им. наук. М., 1975, 18 с.</w:t>
      </w:r>
    </w:p>
    <w:p w:rsidR="0008631B" w:rsidRDefault="0008631B" w:rsidP="008B0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949" w:rsidRPr="00197949" w:rsidRDefault="00197949" w:rsidP="00197949">
      <w:pPr>
        <w:tabs>
          <w:tab w:val="left" w:pos="0"/>
          <w:tab w:val="left" w:pos="567"/>
          <w:tab w:val="center" w:pos="4961"/>
          <w:tab w:val="right" w:pos="9923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97949">
        <w:rPr>
          <w:rFonts w:ascii="Times New Roman" w:hAnsi="Times New Roman"/>
          <w:b/>
          <w:sz w:val="32"/>
          <w:szCs w:val="32"/>
        </w:rPr>
        <w:lastRenderedPageBreak/>
        <w:t>Методология выбора способа удаления водорастворимых примесей из суспензий пигментов</w:t>
      </w:r>
    </w:p>
    <w:p w:rsidR="00197949" w:rsidRPr="00197949" w:rsidRDefault="00197949" w:rsidP="00197949">
      <w:pPr>
        <w:tabs>
          <w:tab w:val="left" w:pos="0"/>
          <w:tab w:val="left" w:pos="567"/>
          <w:tab w:val="center" w:pos="4961"/>
          <w:tab w:val="right" w:pos="9923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b/>
          <w:sz w:val="28"/>
          <w:szCs w:val="28"/>
        </w:rPr>
        <w:t>Леонтьева Альбина Ивановна</w:t>
      </w:r>
      <w:r w:rsidRPr="00197949">
        <w:rPr>
          <w:rFonts w:ascii="Times New Roman" w:hAnsi="Times New Roman"/>
          <w:sz w:val="28"/>
          <w:szCs w:val="28"/>
        </w:rPr>
        <w:t xml:space="preserve"> 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Тамбовский государственный технический университет, профессор, заведующий кафедрой «Химия и химические технологии»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 xml:space="preserve">Адрес: 392000, Тамбов, ул. </w:t>
      </w:r>
      <w:proofErr w:type="gramStart"/>
      <w:r w:rsidRPr="0019794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97949">
        <w:rPr>
          <w:rFonts w:ascii="Times New Roman" w:hAnsi="Times New Roman"/>
          <w:sz w:val="28"/>
          <w:szCs w:val="28"/>
        </w:rPr>
        <w:t>, 106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Тел. раб</w:t>
      </w:r>
      <w:proofErr w:type="gramStart"/>
      <w:r w:rsidRPr="0019794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97949">
        <w:rPr>
          <w:rFonts w:ascii="Times New Roman" w:hAnsi="Times New Roman"/>
          <w:sz w:val="28"/>
          <w:szCs w:val="28"/>
        </w:rPr>
        <w:t>8 (4752) 63-89-56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97949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19794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1" w:history="1">
        <w:r w:rsidRPr="001979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htov@mail.tambov.ru</w:t>
        </w:r>
      </w:hyperlink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b/>
          <w:sz w:val="28"/>
          <w:szCs w:val="28"/>
        </w:rPr>
        <w:t>Орехов Владимир Святославович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Тамбовский государственный технический университет, доцент, доцент кафедры «Химия и химические технологии»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 xml:space="preserve">Адрес: 392000, Тамбов, ул. </w:t>
      </w:r>
      <w:proofErr w:type="gramStart"/>
      <w:r w:rsidRPr="0019794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97949">
        <w:rPr>
          <w:rFonts w:ascii="Times New Roman" w:hAnsi="Times New Roman"/>
          <w:sz w:val="28"/>
          <w:szCs w:val="28"/>
        </w:rPr>
        <w:t>, 106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Тел. раб</w:t>
      </w:r>
      <w:proofErr w:type="gramStart"/>
      <w:r w:rsidRPr="0019794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97949">
        <w:rPr>
          <w:rFonts w:ascii="Times New Roman" w:hAnsi="Times New Roman"/>
          <w:sz w:val="28"/>
          <w:szCs w:val="28"/>
        </w:rPr>
        <w:t xml:space="preserve">8 (4752) 63-89-56; 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97949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19794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1979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htov@mail.tambov.ru</w:t>
        </w:r>
      </w:hyperlink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97949">
        <w:rPr>
          <w:rFonts w:ascii="Times New Roman" w:hAnsi="Times New Roman"/>
          <w:b/>
          <w:bCs/>
          <w:sz w:val="28"/>
          <w:szCs w:val="28"/>
        </w:rPr>
        <w:t>Образцова Елена Юрьевна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Тамбовский государственный технический университет, доцент кафедры «Химия и химические технологии»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 xml:space="preserve">Адрес: 392000, Тамбов, ул. </w:t>
      </w:r>
      <w:proofErr w:type="gramStart"/>
      <w:r w:rsidRPr="0019794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97949">
        <w:rPr>
          <w:rFonts w:ascii="Times New Roman" w:hAnsi="Times New Roman"/>
          <w:sz w:val="28"/>
          <w:szCs w:val="28"/>
        </w:rPr>
        <w:t>, 106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Тел. раб</w:t>
      </w:r>
      <w:proofErr w:type="gramStart"/>
      <w:r w:rsidRPr="0019794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97949">
        <w:rPr>
          <w:rFonts w:ascii="Times New Roman" w:hAnsi="Times New Roman"/>
          <w:sz w:val="28"/>
          <w:szCs w:val="28"/>
        </w:rPr>
        <w:t>8 (4752) 63-89-56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97949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19794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3" w:history="1">
        <w:r w:rsidRPr="001979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htov@mail.tambov.ru</w:t>
        </w:r>
      </w:hyperlink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97949">
        <w:rPr>
          <w:rFonts w:ascii="Times New Roman" w:hAnsi="Times New Roman"/>
          <w:b/>
          <w:bCs/>
          <w:sz w:val="28"/>
          <w:szCs w:val="28"/>
        </w:rPr>
        <w:t>Зарапина</w:t>
      </w:r>
      <w:proofErr w:type="spellEnd"/>
      <w:r w:rsidRPr="00197949">
        <w:rPr>
          <w:rFonts w:ascii="Times New Roman" w:hAnsi="Times New Roman"/>
          <w:b/>
          <w:bCs/>
          <w:sz w:val="28"/>
          <w:szCs w:val="28"/>
        </w:rPr>
        <w:t xml:space="preserve"> Ирина Вячеславовна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Тамбовский государственный технический университет, доцент, доцент кафедры «Химия и химические технологии»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 xml:space="preserve">Адрес: 392000, Тамбов, ул. </w:t>
      </w:r>
      <w:proofErr w:type="gramStart"/>
      <w:r w:rsidRPr="0019794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97949">
        <w:rPr>
          <w:rFonts w:ascii="Times New Roman" w:hAnsi="Times New Roman"/>
          <w:sz w:val="28"/>
          <w:szCs w:val="28"/>
        </w:rPr>
        <w:t>, 106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Тел. раб</w:t>
      </w:r>
      <w:proofErr w:type="gramStart"/>
      <w:r w:rsidRPr="0019794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97949">
        <w:rPr>
          <w:rFonts w:ascii="Times New Roman" w:hAnsi="Times New Roman"/>
          <w:sz w:val="28"/>
          <w:szCs w:val="28"/>
        </w:rPr>
        <w:t xml:space="preserve">8 (4752) 63-89-56; 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97949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19794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1979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htov@mail.tambov.ru</w:t>
        </w:r>
      </w:hyperlink>
      <w:r w:rsidRPr="00197949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15" w:history="1">
        <w:r w:rsidRPr="001979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irina-zarapina@mail.ru</w:t>
        </w:r>
      </w:hyperlink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949">
        <w:rPr>
          <w:rFonts w:ascii="Times New Roman" w:hAnsi="Times New Roman"/>
          <w:b/>
          <w:bCs/>
          <w:sz w:val="28"/>
          <w:szCs w:val="28"/>
        </w:rPr>
        <w:t>Осетров Александр Юрьевич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Тамбовский государственный технический университет, доцент кафедры «Химия и химические технологии»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 xml:space="preserve">Адрес: 392000, Тамбов, ул. </w:t>
      </w:r>
      <w:proofErr w:type="gramStart"/>
      <w:r w:rsidRPr="00197949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97949">
        <w:rPr>
          <w:rFonts w:ascii="Times New Roman" w:hAnsi="Times New Roman"/>
          <w:sz w:val="28"/>
          <w:szCs w:val="28"/>
        </w:rPr>
        <w:t>, 106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</w:rPr>
        <w:t>Тел. раб</w:t>
      </w:r>
      <w:proofErr w:type="gramStart"/>
      <w:r w:rsidRPr="00197949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197949">
        <w:rPr>
          <w:rFonts w:ascii="Times New Roman" w:hAnsi="Times New Roman"/>
          <w:sz w:val="28"/>
          <w:szCs w:val="28"/>
        </w:rPr>
        <w:t>8 (4752) 63-89-56</w:t>
      </w:r>
    </w:p>
    <w:p w:rsidR="00197949" w:rsidRPr="00197949" w:rsidRDefault="00197949" w:rsidP="00197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97949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197949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6" w:history="1">
        <w:r w:rsidRPr="00197949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htov@mail.tambov.ru</w:t>
        </w:r>
      </w:hyperlink>
    </w:p>
    <w:p w:rsidR="00197949" w:rsidRPr="00197949" w:rsidRDefault="00197949" w:rsidP="001979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949">
        <w:rPr>
          <w:rFonts w:ascii="Times New Roman" w:hAnsi="Times New Roman"/>
          <w:b/>
          <w:sz w:val="28"/>
          <w:szCs w:val="28"/>
        </w:rPr>
        <w:t>Ключевые слова:</w:t>
      </w:r>
      <w:r w:rsidRPr="00197949">
        <w:rPr>
          <w:rFonts w:ascii="Times New Roman" w:hAnsi="Times New Roman"/>
          <w:sz w:val="28"/>
          <w:szCs w:val="28"/>
        </w:rPr>
        <w:t xml:space="preserve"> суспензия, пигмент, </w:t>
      </w:r>
      <w:proofErr w:type="spellStart"/>
      <w:r w:rsidRPr="00197949">
        <w:rPr>
          <w:rFonts w:ascii="Times New Roman" w:hAnsi="Times New Roman"/>
          <w:sz w:val="28"/>
          <w:szCs w:val="28"/>
        </w:rPr>
        <w:t>репульпация</w:t>
      </w:r>
      <w:proofErr w:type="spellEnd"/>
      <w:r w:rsidRPr="00197949">
        <w:rPr>
          <w:rFonts w:ascii="Times New Roman" w:hAnsi="Times New Roman"/>
          <w:sz w:val="28"/>
          <w:szCs w:val="28"/>
        </w:rPr>
        <w:t xml:space="preserve">, декантация, водорастворимые примеси, </w:t>
      </w:r>
      <w:proofErr w:type="spellStart"/>
      <w:r w:rsidRPr="00197949">
        <w:rPr>
          <w:rFonts w:ascii="Times New Roman" w:hAnsi="Times New Roman"/>
          <w:sz w:val="28"/>
          <w:szCs w:val="28"/>
        </w:rPr>
        <w:t>наночастицы</w:t>
      </w:r>
      <w:proofErr w:type="spellEnd"/>
      <w:r w:rsidRPr="00197949">
        <w:rPr>
          <w:rFonts w:ascii="Times New Roman" w:hAnsi="Times New Roman"/>
          <w:sz w:val="28"/>
          <w:szCs w:val="28"/>
        </w:rPr>
        <w:t xml:space="preserve"> металлов.</w:t>
      </w:r>
    </w:p>
    <w:p w:rsidR="00197949" w:rsidRPr="00197949" w:rsidRDefault="00197949" w:rsidP="001979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7949">
        <w:rPr>
          <w:rFonts w:ascii="Times New Roman" w:hAnsi="Times New Roman"/>
          <w:sz w:val="28"/>
          <w:szCs w:val="28"/>
          <w:lang w:val="x-none"/>
        </w:rPr>
        <w:t xml:space="preserve">На основании анализа результатов удаления водорастворимых примесей из пигментов предложена классификация их суспензий, позволяющая выбрать оптимальный метод отмывки. </w:t>
      </w:r>
      <w:r w:rsidRPr="00197949">
        <w:rPr>
          <w:rFonts w:ascii="Times New Roman" w:hAnsi="Times New Roman"/>
          <w:bCs/>
          <w:sz w:val="28"/>
          <w:szCs w:val="28"/>
          <w:lang w:val="x-none"/>
        </w:rPr>
        <w:t xml:space="preserve">Разработана инженерная методика расчета технологических параметров процессов удаления водорастворимых примесей многократной </w:t>
      </w:r>
      <w:proofErr w:type="spellStart"/>
      <w:r w:rsidRPr="00197949">
        <w:rPr>
          <w:rFonts w:ascii="Times New Roman" w:hAnsi="Times New Roman"/>
          <w:bCs/>
          <w:sz w:val="28"/>
          <w:szCs w:val="28"/>
          <w:lang w:val="x-none"/>
        </w:rPr>
        <w:t>репульпацией</w:t>
      </w:r>
      <w:proofErr w:type="spellEnd"/>
      <w:r w:rsidRPr="00197949">
        <w:rPr>
          <w:rFonts w:ascii="Times New Roman" w:hAnsi="Times New Roman"/>
          <w:bCs/>
          <w:sz w:val="28"/>
          <w:szCs w:val="28"/>
          <w:lang w:val="x-none"/>
        </w:rPr>
        <w:t xml:space="preserve">-декантацией суспензий пигмента желтого С </w:t>
      </w:r>
      <w:proofErr w:type="spellStart"/>
      <w:r w:rsidRPr="00197949">
        <w:rPr>
          <w:rFonts w:ascii="Times New Roman" w:hAnsi="Times New Roman"/>
          <w:bCs/>
          <w:sz w:val="28"/>
          <w:szCs w:val="28"/>
          <w:lang w:val="x-none"/>
        </w:rPr>
        <w:t>с</w:t>
      </w:r>
      <w:proofErr w:type="spellEnd"/>
      <w:r w:rsidRPr="00197949">
        <w:rPr>
          <w:rFonts w:ascii="Times New Roman" w:hAnsi="Times New Roman"/>
          <w:bCs/>
          <w:sz w:val="28"/>
          <w:szCs w:val="28"/>
          <w:lang w:val="x-none"/>
        </w:rPr>
        <w:t xml:space="preserve"> использованием водной дисперсии </w:t>
      </w:r>
      <w:proofErr w:type="spellStart"/>
      <w:r w:rsidRPr="00197949">
        <w:rPr>
          <w:rFonts w:ascii="Times New Roman" w:hAnsi="Times New Roman"/>
          <w:bCs/>
          <w:sz w:val="28"/>
          <w:szCs w:val="28"/>
          <w:lang w:val="x-none"/>
        </w:rPr>
        <w:t>наночастиц</w:t>
      </w:r>
      <w:proofErr w:type="spellEnd"/>
      <w:r w:rsidRPr="00197949">
        <w:rPr>
          <w:rFonts w:ascii="Times New Roman" w:hAnsi="Times New Roman"/>
          <w:bCs/>
          <w:sz w:val="28"/>
          <w:szCs w:val="28"/>
          <w:lang w:val="x-none"/>
        </w:rPr>
        <w:t xml:space="preserve"> металлов. Предложена методика отмывки осадка пигмента оранжевого Ж на фильтровальной перегородке при цикличной подаче промывной жидкости. Она позволяет </w:t>
      </w:r>
      <w:r w:rsidRPr="00197949">
        <w:rPr>
          <w:rFonts w:ascii="Times New Roman" w:hAnsi="Times New Roman"/>
          <w:bCs/>
          <w:spacing w:val="-2"/>
          <w:sz w:val="28"/>
          <w:szCs w:val="28"/>
          <w:lang w:val="x-none"/>
        </w:rPr>
        <w:t xml:space="preserve">определить количество промывной жидкости, необходимое для </w:t>
      </w:r>
      <w:r w:rsidRPr="00197949">
        <w:rPr>
          <w:rFonts w:ascii="Times New Roman" w:hAnsi="Times New Roman"/>
          <w:bCs/>
          <w:spacing w:val="-2"/>
          <w:sz w:val="28"/>
          <w:szCs w:val="28"/>
          <w:lang w:val="x-none"/>
        </w:rPr>
        <w:lastRenderedPageBreak/>
        <w:t xml:space="preserve">достижения требуемой концентрации водорастворимых примесей в готовом продукте, время проведения составляющих цикла, количество циклов, концентрации водорастворимых примесей в промывной жидкости и в осадке в конце каждого цикла. </w:t>
      </w:r>
      <w:r w:rsidRPr="00197949">
        <w:rPr>
          <w:rFonts w:ascii="Times New Roman" w:hAnsi="Times New Roman"/>
          <w:bCs/>
          <w:sz w:val="28"/>
          <w:szCs w:val="28"/>
          <w:lang w:val="x-none"/>
        </w:rPr>
        <w:t>Осуществлена идентификация разработанных методик и приведены результаты проверки их адекватности реальному процессу на промышленных установках. Расхождение между расчетными и экспериментальными значениями составило 10,4 %.</w:t>
      </w:r>
    </w:p>
    <w:p w:rsidR="008B0D75" w:rsidRDefault="008B0D75" w:rsidP="008B0D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5A7" w:rsidRPr="009355A7" w:rsidRDefault="009355A7" w:rsidP="009355A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355A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Поверхностно-активные свойства </w:t>
      </w:r>
      <w:proofErr w:type="spellStart"/>
      <w:r w:rsidRPr="009355A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полисилоксан-полиоксиалкиленовых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9355A7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сополимеров</w:t>
      </w:r>
    </w:p>
    <w:p w:rsidR="009355A7" w:rsidRPr="009355A7" w:rsidRDefault="009355A7" w:rsidP="009355A7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Петроградский Артем Викторович </w:t>
      </w:r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ООО «ПЕНТА-91» старший инженер-технолог, Адрес: 109316, г. Москва,</w:t>
      </w:r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а/я 73,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+7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(495) 730- 05-30, 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17" w:history="1"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petrotem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355A7" w:rsidRPr="009355A7" w:rsidRDefault="009355A7" w:rsidP="009355A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Грешилова</w:t>
      </w:r>
      <w:proofErr w:type="spellEnd"/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Елена Юрьевна</w:t>
      </w:r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ООО «ПЕНТА-91» старший инженер-технолог, Адрес: 109316, г. Москва,</w:t>
      </w:r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а/я 73, тел. раб. (495) 730- 05-30, 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18" w:history="1"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proporola@mail.ru</w:t>
        </w:r>
      </w:hyperlink>
    </w:p>
    <w:p w:rsidR="009355A7" w:rsidRPr="009355A7" w:rsidRDefault="009355A7" w:rsidP="009355A7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Маркузе </w:t>
      </w:r>
      <w:proofErr w:type="spellStart"/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Иннеса</w:t>
      </w:r>
      <w:proofErr w:type="spellEnd"/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Юрьевна</w:t>
      </w:r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ООО «ПЕНТА-91» Главный инженер-технолог,  Адрес:109316, г. Москва,</w:t>
      </w:r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а/я 73, тел. +7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(495) 730-05-30, 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19" w:history="1"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Lady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markuze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Копылов Виктор Михайлович</w:t>
      </w:r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ООО «ПЕНТА-91»,</w:t>
      </w:r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д.х.н., профессор, заместитель генерального директора  по науке, Адрес:109316, г. Москва, а/я73, тел.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+7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(495)730-05-30,</w:t>
      </w:r>
      <w:proofErr w:type="gramEnd"/>
    </w:p>
    <w:p w:rsidR="009355A7" w:rsidRPr="009355A7" w:rsidRDefault="009355A7" w:rsidP="009355A7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hyperlink r:id="rId20" w:history="1"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vmkopylov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9355A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355A7" w:rsidRPr="009355A7" w:rsidRDefault="009355A7" w:rsidP="009355A7">
      <w:pPr>
        <w:tabs>
          <w:tab w:val="left" w:pos="360"/>
          <w:tab w:val="left" w:pos="90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Ключевые слова: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полисилоксан-полиоксиалкилен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, сополимер,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смачиваемость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растекаемость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, энергия растекания, поверхностное натяжение,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полидиметилсилоксанов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55A7" w:rsidRPr="009355A7" w:rsidRDefault="009355A7" w:rsidP="009355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Исследована смачивающая способность гребнеобразными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полиметилсилоксан-полиоксиалкиленовыми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сополимерами и их водными растворами поверхности стали, стекла и поликарбоната. Для оценки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смачиваемости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определяли краевой угол смачивания, поверхностное натяжение и  рассчитана  работа (энергия) растекания 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9355A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f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= -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F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мН/м  коэффициент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Гаркинса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. ПСПЭ подобно ПМС имеют очень </w:t>
      </w:r>
      <w:proofErr w:type="gram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высокую</w:t>
      </w:r>
      <w:proofErr w:type="gram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растекаемость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и  для  них значения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9355A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f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 близки к нулю. Подобно </w:t>
      </w:r>
      <w:proofErr w:type="gram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неионогенным</w:t>
      </w:r>
      <w:proofErr w:type="gram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ПАВ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полисилоксан-полиоксиалкиленовые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сополимеры в несколько раз снижают </w:t>
      </w:r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σ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9355A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f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водных растворов.  Некоторые из них проявляют свойства 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суперсмачивателей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W</w:t>
      </w:r>
      <w:r w:rsidRPr="009355A7">
        <w:rPr>
          <w:rFonts w:ascii="Times New Roman" w:eastAsia="Times New Roman" w:hAnsi="Times New Roman"/>
          <w:sz w:val="28"/>
          <w:szCs w:val="28"/>
          <w:vertAlign w:val="subscript"/>
          <w:lang w:val="en-US" w:eastAsia="ru-RU"/>
        </w:rPr>
        <w:t>f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≈ 0. Высокая смачивающая способность и низкое поверхностное натяжение делает их весьма перспективными соединениями для использования в качестве добавок к водным или полимерным композициям в качестве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растекателей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, смачивателей, эмульгаторов. </w:t>
      </w:r>
    </w:p>
    <w:p w:rsidR="009355A7" w:rsidRPr="009355A7" w:rsidRDefault="009355A7" w:rsidP="009355A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Библиография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Gruning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Koerner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G.,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Tenside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Surfactants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Deterg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. 1989, 26, p.312.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Vick S.C., Soap Cosmetic Chem. Spec. May 1984, p 36.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 xml:space="preserve">Gould C., Spec. Chem. August 1991, p.354. 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Kleine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K.D, Schaefer D.,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Lersch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Tenside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Surfactants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Deterg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1994, 31.p.234.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Gradzielski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M., Hoffmann H.,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Robisch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P., Ulbricht W.,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Tenside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Surfactants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Deterg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., 1990, 27, p.366.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Starch M., De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Vrries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Parfum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. Kosme.1986, 67, p.148.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Fink H.F.,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Tenside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Surfactants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Deterg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, 1991, 28, p.306.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Demes H.,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Gaudchau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M.,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Burow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R.F., Role of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organosilicone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surfactants, in enhancing the performance of inorganic fungicides.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Pestic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. Sci. 1993, 38, p.278-280.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Burow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R.F.,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Penner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Roggenbuck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F.C., and  Hill R.M.,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Relationshp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organosilicone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adjuvant  structure  and  phase behavior to activity  enhancement of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actifluorfen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glyphosate Proceedings of the Fourth International Symposium on Adjuvants for Agrochemicals, Melbourne, Australia, 1995 p.54-59.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Hill R.M. Silicone Surfactants. Surfactant science series 86. Marcel Dekker, New York, 1999, p.360.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w w:val="108"/>
          <w:sz w:val="28"/>
          <w:szCs w:val="28"/>
          <w:lang w:eastAsia="ru-RU"/>
        </w:rPr>
        <w:t>Пат</w:t>
      </w:r>
      <w:r w:rsidRPr="009355A7">
        <w:rPr>
          <w:rFonts w:ascii="Times New Roman" w:eastAsia="Times New Roman" w:hAnsi="Times New Roman"/>
          <w:w w:val="108"/>
          <w:sz w:val="28"/>
          <w:szCs w:val="28"/>
          <w:lang w:val="en-US" w:eastAsia="ru-RU"/>
        </w:rPr>
        <w:t xml:space="preserve">. </w:t>
      </w:r>
      <w:r w:rsidRPr="009355A7">
        <w:rPr>
          <w:rFonts w:ascii="Times New Roman" w:eastAsia="Times New Roman" w:hAnsi="Times New Roman"/>
          <w:w w:val="106"/>
          <w:sz w:val="28"/>
          <w:szCs w:val="28"/>
          <w:lang w:eastAsia="ru-RU"/>
        </w:rPr>
        <w:t>Германия</w:t>
      </w:r>
      <w:r w:rsidRPr="009355A7">
        <w:rPr>
          <w:rFonts w:ascii="Times New Roman" w:eastAsia="Times New Roman" w:hAnsi="Times New Roman"/>
          <w:w w:val="106"/>
          <w:sz w:val="28"/>
          <w:szCs w:val="28"/>
          <w:lang w:val="en-US" w:eastAsia="ru-RU"/>
        </w:rPr>
        <w:t xml:space="preserve"> № 2007002, C08L83/04.</w:t>
      </w:r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>V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erbesserung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der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>standfestigkeit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von bei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>raumtemperatur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zu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>elastomeren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>hartenden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 xml:space="preserve">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de-DE" w:eastAsia="ru-RU"/>
        </w:rPr>
        <w:t>organopolysiloxanmassen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9355A7" w:rsidRPr="009355A7" w:rsidRDefault="009355A7" w:rsidP="009355A7">
      <w:pPr>
        <w:spacing w:after="0" w:line="240" w:lineRule="auto"/>
        <w:ind w:left="567" w:right="-1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Improving The Stability Of Elastomers At Room Temperature To Curing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Organopolysiloxane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Nitzsche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S,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Hittmair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P; Kaiser, W;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Wohlfarth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, E, 1971.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А.С. СССР № 514873, С08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8304. Электропроводящая пастообразная композиция. Северный В.В.,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Уклонский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Варламова Н.В., Величко Н.В.,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Бюлл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№19, 1976.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А.С. СССР № 512853, В22С9/04; С04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35/00. Суспензия для изготовления керамических форм. Иванов В.Н., Чулкова А.Д.,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Уклонский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Лысенко Л.С.,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Бюлл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№17,1976.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А.С. СССР № 512853,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83/04; С08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K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5/54. Композиция на основе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органосилоксановой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жидкости. Северный В.В.,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Уклонский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Д.А., Будько Т.И.,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Бюлл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 №34,1977.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Klaus D., Chem. Eng., 1974, V.81, № 23, p.321.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Owen M.J., in Silicon-Based Polymer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Sciense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(J. M. Zeigler and F.W.G.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Fearon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eds.), American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Cemical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Society, Washington, DC, 1990, p.707.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Jang M.S.,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Bieon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J.H., Ku M., Son H.G., Jung Y.M.,  Jang J.H., Min Y.G., Park S.H., Park Y.T.;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Syntesis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of Poly(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dimethylsiloxane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)-graft-Poly(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ethyleneoxide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by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Hydrosilation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and their Properties, ISOS XVII BERLIN 2014  THE 17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th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international Symposium on Silicon Cheistry.p.237. 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ПАТ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США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№ 4777277, C07F7/08, C07F7/10. Organosilicon sulphosuccinates. Colas A.,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Renauld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F.</w:t>
      </w:r>
      <w:proofErr w:type="gram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,1988</w:t>
      </w:r>
      <w:proofErr w:type="gram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ПАТ. США № 5700351, 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17/14, 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19/44, 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H</w:t>
      </w:r>
      <w:r w:rsidRPr="009355A7">
        <w:rPr>
          <w:rFonts w:ascii="Times New Roman" w:eastAsia="Times New Roman" w:hAnsi="Times New Roman"/>
          <w:sz w:val="28"/>
          <w:szCs w:val="28"/>
          <w:lang w:eastAsia="ru-RU"/>
        </w:rPr>
        <w:t xml:space="preserve">21/12. </w:t>
      </w: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Antifoams based on oil-in-water emulsions for the paper industry.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Schuhmacher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Dralle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-Voss G.,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Oppenlaender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K., Wegner B.,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Hohmann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A., BASF AG, 1997.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right="-1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Alexandridis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P.,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Lidman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B., Amphiphilic Blok Copolymers: Self-Assembly and Applications, Elsevier, Amsterdam, 1999, p257.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Kosaric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N., </w:t>
      </w:r>
      <w:proofErr w:type="spellStart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Biosurfactants</w:t>
      </w:r>
      <w:proofErr w:type="spellEnd"/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, Surfactant Science Series, 48, Marcel Dekker, New York, 1993.</w:t>
      </w:r>
    </w:p>
    <w:p w:rsidR="009355A7" w:rsidRPr="009355A7" w:rsidRDefault="009355A7" w:rsidP="009355A7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9355A7">
        <w:rPr>
          <w:rFonts w:ascii="Times New Roman" w:eastAsia="Times New Roman" w:hAnsi="Times New Roman"/>
          <w:sz w:val="28"/>
          <w:szCs w:val="28"/>
          <w:lang w:val="en-US" w:eastAsia="ru-RU"/>
        </w:rPr>
        <w:t>Porter, M.R. Handbook of Surfactants, Blackie&amp; Sons, London, 1991.</w:t>
      </w:r>
    </w:p>
    <w:p w:rsidR="009355A7" w:rsidRPr="009355A7" w:rsidRDefault="009355A7" w:rsidP="009355A7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E6411" w:rsidRPr="003E6411" w:rsidRDefault="003E6411" w:rsidP="003E641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 w:rsidRPr="003E6411">
        <w:rPr>
          <w:rFonts w:ascii="Times New Roman" w:hAnsi="Times New Roman"/>
          <w:b/>
          <w:bCs/>
          <w:sz w:val="32"/>
          <w:szCs w:val="32"/>
        </w:rPr>
        <w:t xml:space="preserve">Определение коэффициентов </w:t>
      </w:r>
      <w:proofErr w:type="spellStart"/>
      <w:r w:rsidRPr="003E6411">
        <w:rPr>
          <w:rFonts w:ascii="Times New Roman" w:hAnsi="Times New Roman"/>
          <w:b/>
          <w:bCs/>
          <w:sz w:val="32"/>
          <w:szCs w:val="32"/>
        </w:rPr>
        <w:t>массоотдачи</w:t>
      </w:r>
      <w:proofErr w:type="spellEnd"/>
      <w:r w:rsidRPr="003E6411">
        <w:rPr>
          <w:rFonts w:ascii="Times New Roman" w:hAnsi="Times New Roman"/>
          <w:b/>
          <w:bCs/>
          <w:sz w:val="32"/>
          <w:szCs w:val="32"/>
        </w:rPr>
        <w:t xml:space="preserve"> от пузырей в жидкости и эффективности процесса  при турбулентном режиме</w:t>
      </w:r>
    </w:p>
    <w:p w:rsidR="003E6411" w:rsidRPr="003E6411" w:rsidRDefault="003E6411" w:rsidP="003E6411">
      <w:pPr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E6411" w:rsidRPr="003E6411" w:rsidRDefault="003E6411" w:rsidP="003E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411">
        <w:rPr>
          <w:rFonts w:ascii="Times New Roman" w:hAnsi="Times New Roman"/>
          <w:b/>
          <w:bCs/>
          <w:sz w:val="28"/>
          <w:szCs w:val="28"/>
        </w:rPr>
        <w:t xml:space="preserve">Лаптев Анатолий Григорьевич </w:t>
      </w:r>
      <w:r w:rsidRPr="003E6411">
        <w:rPr>
          <w:rFonts w:ascii="Times New Roman" w:hAnsi="Times New Roman"/>
          <w:sz w:val="28"/>
          <w:szCs w:val="28"/>
        </w:rPr>
        <w:t xml:space="preserve">– ФГБОУ ВПО «Казанский государственный энергетический университет», д-р </w:t>
      </w:r>
      <w:proofErr w:type="spellStart"/>
      <w:r w:rsidRPr="003E6411">
        <w:rPr>
          <w:rFonts w:ascii="Times New Roman" w:hAnsi="Times New Roman"/>
          <w:sz w:val="28"/>
          <w:szCs w:val="28"/>
        </w:rPr>
        <w:t>техн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. наук, профессор,  заведующий кафедрой «Технология воды и топлива», </w:t>
      </w:r>
      <w:r w:rsidRPr="003E6411">
        <w:rPr>
          <w:rFonts w:ascii="Times New Roman" w:hAnsi="Times New Roman"/>
          <w:sz w:val="28"/>
          <w:szCs w:val="28"/>
          <w:lang w:val="en-US"/>
        </w:rPr>
        <w:t>e</w:t>
      </w:r>
      <w:r w:rsidRPr="003E6411">
        <w:rPr>
          <w:rFonts w:ascii="Times New Roman" w:hAnsi="Times New Roman"/>
          <w:sz w:val="28"/>
          <w:szCs w:val="28"/>
        </w:rPr>
        <w:t>-</w:t>
      </w:r>
      <w:r w:rsidRPr="003E6411">
        <w:rPr>
          <w:rFonts w:ascii="Times New Roman" w:hAnsi="Times New Roman"/>
          <w:sz w:val="28"/>
          <w:szCs w:val="28"/>
          <w:lang w:val="en-US"/>
        </w:rPr>
        <w:t>mail</w:t>
      </w:r>
      <w:r w:rsidRPr="003E6411">
        <w:rPr>
          <w:rFonts w:ascii="Times New Roman" w:hAnsi="Times New Roman"/>
          <w:sz w:val="28"/>
          <w:szCs w:val="28"/>
        </w:rPr>
        <w:t xml:space="preserve">: </w:t>
      </w:r>
      <w:hyperlink r:id="rId21" w:history="1">
        <w:r w:rsidRPr="003E64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tvt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</w:rPr>
          <w:t>_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kgeu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E64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E6411">
        <w:rPr>
          <w:rFonts w:ascii="Times New Roman" w:hAnsi="Times New Roman"/>
          <w:sz w:val="28"/>
          <w:szCs w:val="28"/>
        </w:rPr>
        <w:t xml:space="preserve">, +7(843)5194253, 420066, РТ, г. Казань, ул. </w:t>
      </w:r>
      <w:proofErr w:type="spellStart"/>
      <w:r w:rsidRPr="003E6411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 д.51. </w:t>
      </w:r>
    </w:p>
    <w:p w:rsidR="003E6411" w:rsidRPr="003E6411" w:rsidRDefault="003E6411" w:rsidP="003E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411">
        <w:rPr>
          <w:rFonts w:ascii="Times New Roman" w:hAnsi="Times New Roman"/>
          <w:b/>
          <w:bCs/>
          <w:sz w:val="28"/>
          <w:szCs w:val="28"/>
        </w:rPr>
        <w:t xml:space="preserve">Лаптева Елена Анатольевна </w:t>
      </w:r>
      <w:r w:rsidRPr="003E6411">
        <w:rPr>
          <w:rFonts w:ascii="Times New Roman" w:hAnsi="Times New Roman"/>
          <w:sz w:val="28"/>
          <w:szCs w:val="28"/>
        </w:rPr>
        <w:t xml:space="preserve">– ФГБОУ ВПО «Казанский государственный энергетический университет», канд. </w:t>
      </w:r>
      <w:proofErr w:type="spellStart"/>
      <w:r w:rsidRPr="003E6411">
        <w:rPr>
          <w:rFonts w:ascii="Times New Roman" w:hAnsi="Times New Roman"/>
          <w:sz w:val="28"/>
          <w:szCs w:val="28"/>
        </w:rPr>
        <w:t>техн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. наук, доцент  кафедры «Промышленная теплоэнергетика и системы теплоснабжения», </w:t>
      </w:r>
      <w:r w:rsidRPr="003E6411">
        <w:rPr>
          <w:rFonts w:ascii="Times New Roman" w:hAnsi="Times New Roman"/>
          <w:sz w:val="28"/>
          <w:szCs w:val="28"/>
          <w:lang w:val="en-US"/>
        </w:rPr>
        <w:t>e</w:t>
      </w:r>
      <w:r w:rsidRPr="003E6411">
        <w:rPr>
          <w:rFonts w:ascii="Times New Roman" w:hAnsi="Times New Roman"/>
          <w:sz w:val="28"/>
          <w:szCs w:val="28"/>
        </w:rPr>
        <w:t>-</w:t>
      </w:r>
      <w:r w:rsidRPr="003E6411">
        <w:rPr>
          <w:rFonts w:ascii="Times New Roman" w:hAnsi="Times New Roman"/>
          <w:sz w:val="28"/>
          <w:szCs w:val="28"/>
          <w:lang w:val="en-US"/>
        </w:rPr>
        <w:t>mail</w:t>
      </w:r>
      <w:r w:rsidRPr="003E6411">
        <w:rPr>
          <w:rFonts w:ascii="Times New Roman" w:hAnsi="Times New Roman"/>
          <w:sz w:val="28"/>
          <w:szCs w:val="28"/>
        </w:rPr>
        <w:t xml:space="preserve">: </w:t>
      </w:r>
      <w:hyperlink r:id="rId22" w:history="1">
        <w:r w:rsidRPr="003E64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tvt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</w:rPr>
          <w:t>_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kgeu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mail</w:t>
        </w:r>
        <w:r w:rsidRPr="003E641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E641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E6411">
        <w:rPr>
          <w:rFonts w:ascii="Times New Roman" w:hAnsi="Times New Roman"/>
          <w:sz w:val="28"/>
          <w:szCs w:val="28"/>
        </w:rPr>
        <w:t xml:space="preserve">, +7(843)5194255, 420066, РТ, г. Казань, ул. </w:t>
      </w:r>
      <w:proofErr w:type="spellStart"/>
      <w:r w:rsidRPr="003E6411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 д.51. </w:t>
      </w:r>
    </w:p>
    <w:p w:rsidR="003E6411" w:rsidRPr="003E6411" w:rsidRDefault="003E6411" w:rsidP="003E64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E6411">
        <w:rPr>
          <w:rFonts w:ascii="Times New Roman" w:hAnsi="Times New Roman"/>
          <w:b/>
          <w:bCs/>
          <w:iCs/>
          <w:sz w:val="28"/>
          <w:szCs w:val="28"/>
        </w:rPr>
        <w:t>Ключевые слова:</w:t>
      </w:r>
      <w:r w:rsidRPr="003E6411">
        <w:rPr>
          <w:rFonts w:ascii="Times New Roman" w:hAnsi="Times New Roman"/>
          <w:bCs/>
          <w:sz w:val="28"/>
          <w:szCs w:val="28"/>
        </w:rPr>
        <w:t xml:space="preserve"> газовый пузырек, турбулентность, </w:t>
      </w:r>
      <w:proofErr w:type="spellStart"/>
      <w:r w:rsidRPr="003E6411">
        <w:rPr>
          <w:rFonts w:ascii="Times New Roman" w:hAnsi="Times New Roman"/>
          <w:bCs/>
          <w:sz w:val="28"/>
          <w:szCs w:val="28"/>
        </w:rPr>
        <w:t>массоотдача</w:t>
      </w:r>
      <w:proofErr w:type="spellEnd"/>
      <w:r w:rsidRPr="003E641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E6411">
        <w:rPr>
          <w:rFonts w:ascii="Times New Roman" w:hAnsi="Times New Roman"/>
          <w:bCs/>
          <w:sz w:val="28"/>
          <w:szCs w:val="28"/>
        </w:rPr>
        <w:t>газосодержание</w:t>
      </w:r>
      <w:proofErr w:type="spellEnd"/>
      <w:r w:rsidRPr="003E6411">
        <w:rPr>
          <w:rFonts w:ascii="Times New Roman" w:hAnsi="Times New Roman"/>
          <w:bCs/>
          <w:sz w:val="28"/>
          <w:szCs w:val="28"/>
        </w:rPr>
        <w:t xml:space="preserve">, прямоток, эффективность </w:t>
      </w:r>
      <w:proofErr w:type="spellStart"/>
      <w:r w:rsidRPr="003E6411">
        <w:rPr>
          <w:rFonts w:ascii="Times New Roman" w:hAnsi="Times New Roman"/>
          <w:bCs/>
          <w:sz w:val="28"/>
          <w:szCs w:val="28"/>
        </w:rPr>
        <w:t>массопередачи</w:t>
      </w:r>
      <w:proofErr w:type="spellEnd"/>
      <w:r w:rsidRPr="003E6411">
        <w:rPr>
          <w:rFonts w:ascii="Times New Roman" w:hAnsi="Times New Roman"/>
          <w:bCs/>
          <w:sz w:val="28"/>
          <w:szCs w:val="28"/>
        </w:rPr>
        <w:t xml:space="preserve">. </w:t>
      </w:r>
    </w:p>
    <w:p w:rsidR="003E6411" w:rsidRPr="003E6411" w:rsidRDefault="003E6411" w:rsidP="003E6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6411">
        <w:rPr>
          <w:rFonts w:ascii="Times New Roman" w:hAnsi="Times New Roman"/>
          <w:sz w:val="28"/>
          <w:szCs w:val="28"/>
        </w:rPr>
        <w:t xml:space="preserve">С использованием концепции </w:t>
      </w:r>
      <w:proofErr w:type="spellStart"/>
      <w:r w:rsidRPr="003E6411">
        <w:rPr>
          <w:rFonts w:ascii="Times New Roman" w:hAnsi="Times New Roman"/>
          <w:sz w:val="28"/>
          <w:szCs w:val="28"/>
        </w:rPr>
        <w:t>псевдоламинарного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 пограничного слоя рассмотрено применения уравнения, полученного на основе модели диффузионного пограничного слоя </w:t>
      </w:r>
      <w:proofErr w:type="spellStart"/>
      <w:r w:rsidRPr="003E6411">
        <w:rPr>
          <w:rFonts w:ascii="Times New Roman" w:hAnsi="Times New Roman"/>
          <w:sz w:val="28"/>
          <w:szCs w:val="28"/>
        </w:rPr>
        <w:t>Левича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, для расчета коэффициента </w:t>
      </w:r>
      <w:proofErr w:type="spellStart"/>
      <w:r w:rsidRPr="003E6411">
        <w:rPr>
          <w:rFonts w:ascii="Times New Roman" w:hAnsi="Times New Roman"/>
          <w:sz w:val="28"/>
          <w:szCs w:val="28"/>
        </w:rPr>
        <w:t>массоотдачи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 от пузырей при различных режимах движения. Основным параметром уравнения является касательное напряжение на межфазной поверхности пузырька и безразмерная толщина вязкого подслоя. Получены выражения для определения касательного напряжения на поверхности пузырей  при свободном движении и в турбулентном прямотоке с жидкостью в каналах с элементами интенсификации (кольцевые накатки и хаотичная насадка).  Показана перспективность применения турбулентного проточного смесителя с хаотичной насадкой для проведения массообменных процессов с газожидкостными средами. Даны результаты расчета эффективности </w:t>
      </w:r>
      <w:proofErr w:type="spellStart"/>
      <w:r w:rsidRPr="003E6411">
        <w:rPr>
          <w:rFonts w:ascii="Times New Roman" w:hAnsi="Times New Roman"/>
          <w:sz w:val="28"/>
          <w:szCs w:val="28"/>
        </w:rPr>
        <w:t>массопередачи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 при удалении из воды растворенного диоксида углерода. </w:t>
      </w:r>
    </w:p>
    <w:p w:rsidR="003E6411" w:rsidRPr="003E6411" w:rsidRDefault="003E6411" w:rsidP="003E64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411">
        <w:rPr>
          <w:rFonts w:ascii="Times New Roman" w:hAnsi="Times New Roman"/>
          <w:b/>
          <w:sz w:val="28"/>
          <w:szCs w:val="28"/>
        </w:rPr>
        <w:t>Библиография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6411">
        <w:rPr>
          <w:rFonts w:ascii="Times New Roman" w:eastAsia="Times New Roman" w:hAnsi="Times New Roman"/>
          <w:sz w:val="28"/>
          <w:szCs w:val="28"/>
        </w:rPr>
        <w:t xml:space="preserve">Исследование диффузионных пограничных слоев методом </w:t>
      </w:r>
      <w:proofErr w:type="gramStart"/>
      <w:r w:rsidRPr="003E6411">
        <w:rPr>
          <w:rFonts w:ascii="Times New Roman" w:eastAsia="Times New Roman" w:hAnsi="Times New Roman"/>
          <w:sz w:val="28"/>
          <w:szCs w:val="28"/>
        </w:rPr>
        <w:t>голографической</w:t>
      </w:r>
      <w:proofErr w:type="gramEnd"/>
      <w:r w:rsidRPr="003E641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E6411">
        <w:rPr>
          <w:rFonts w:ascii="Times New Roman" w:eastAsia="Times New Roman" w:hAnsi="Times New Roman"/>
          <w:sz w:val="28"/>
          <w:szCs w:val="28"/>
        </w:rPr>
        <w:t>интенферометрии</w:t>
      </w:r>
      <w:proofErr w:type="spellEnd"/>
      <w:r w:rsidRPr="003E6411">
        <w:rPr>
          <w:rFonts w:ascii="Times New Roman" w:eastAsia="Times New Roman" w:hAnsi="Times New Roman"/>
          <w:sz w:val="28"/>
          <w:szCs w:val="28"/>
        </w:rPr>
        <w:t xml:space="preserve"> / С.Г. Дьяконов, Н.Б, Сосновская, Л.П. </w:t>
      </w:r>
      <w:proofErr w:type="spellStart"/>
      <w:r w:rsidRPr="003E6411">
        <w:rPr>
          <w:rFonts w:ascii="Times New Roman" w:eastAsia="Times New Roman" w:hAnsi="Times New Roman"/>
          <w:sz w:val="28"/>
          <w:szCs w:val="28"/>
        </w:rPr>
        <w:t>Клинов</w:t>
      </w:r>
      <w:proofErr w:type="spellEnd"/>
      <w:r w:rsidRPr="003E6411">
        <w:rPr>
          <w:rFonts w:ascii="Times New Roman" w:eastAsia="Times New Roman" w:hAnsi="Times New Roman"/>
          <w:sz w:val="28"/>
          <w:szCs w:val="28"/>
        </w:rPr>
        <w:t xml:space="preserve"> и др. // </w:t>
      </w:r>
      <w:proofErr w:type="spellStart"/>
      <w:r w:rsidRPr="003E6411">
        <w:rPr>
          <w:rFonts w:ascii="Times New Roman" w:eastAsia="Times New Roman" w:hAnsi="Times New Roman"/>
          <w:sz w:val="28"/>
          <w:szCs w:val="28"/>
        </w:rPr>
        <w:t>Докл</w:t>
      </w:r>
      <w:proofErr w:type="spellEnd"/>
      <w:r w:rsidRPr="003E6411">
        <w:rPr>
          <w:rFonts w:ascii="Times New Roman" w:eastAsia="Times New Roman" w:hAnsi="Times New Roman"/>
          <w:sz w:val="28"/>
          <w:szCs w:val="28"/>
        </w:rPr>
        <w:t>. АН СССР.-1982.-Т.264.-№4.-С.905-908.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Клинова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Л.П., Сосновская Н.Б., Дьяконов С.Г. Математическое моделирование процесса растворения твердых частиц в аппаратах с перемешивающими устройствами // Массообменные процессы и аппараты химической технологии: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Межвуз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тематич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. сб. науч. тр. </w:t>
      </w:r>
      <w:proofErr w:type="gramStart"/>
      <w:r w:rsidRPr="003E6411">
        <w:rPr>
          <w:rFonts w:ascii="Times New Roman" w:hAnsi="Times New Roman"/>
          <w:sz w:val="28"/>
          <w:szCs w:val="28"/>
          <w:lang w:eastAsia="ru-RU"/>
        </w:rPr>
        <w:t>-К</w:t>
      </w:r>
      <w:proofErr w:type="gramEnd"/>
      <w:r w:rsidRPr="003E6411">
        <w:rPr>
          <w:rFonts w:ascii="Times New Roman" w:hAnsi="Times New Roman"/>
          <w:sz w:val="28"/>
          <w:szCs w:val="28"/>
          <w:lang w:eastAsia="ru-RU"/>
        </w:rPr>
        <w:t>азань: КХТИ, 1987.-С.114-125.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Войнов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Н.А., Жукова О.П.,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Лукачева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О.Н.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Массоотдача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gramStart"/>
      <w:r w:rsidRPr="003E6411">
        <w:rPr>
          <w:rFonts w:ascii="Times New Roman" w:hAnsi="Times New Roman"/>
          <w:sz w:val="28"/>
          <w:szCs w:val="28"/>
          <w:lang w:eastAsia="ru-RU"/>
        </w:rPr>
        <w:t>проточном</w:t>
      </w:r>
      <w:proofErr w:type="gram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газожидкостном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биореакторе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// Биотехнология.2014.№1.с.62-66. 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spellStart"/>
      <w:r w:rsidRPr="003E6411">
        <w:rPr>
          <w:rFonts w:ascii="Times New Roman" w:hAnsi="Times New Roman"/>
          <w:sz w:val="28"/>
          <w:szCs w:val="28"/>
          <w:lang w:val="en-US" w:eastAsia="ru-RU"/>
        </w:rPr>
        <w:lastRenderedPageBreak/>
        <w:t>Kawase</w:t>
      </w:r>
      <w:proofErr w:type="spellEnd"/>
      <w:r w:rsidRPr="003E6411">
        <w:rPr>
          <w:rFonts w:ascii="Times New Roman" w:hAnsi="Times New Roman"/>
          <w:sz w:val="28"/>
          <w:szCs w:val="28"/>
          <w:lang w:val="en-US" w:eastAsia="ru-RU"/>
        </w:rPr>
        <w:t xml:space="preserve"> Y. Mathematical models for design of </w:t>
      </w:r>
      <w:proofErr w:type="spellStart"/>
      <w:r w:rsidRPr="003E6411">
        <w:rPr>
          <w:rFonts w:ascii="Times New Roman" w:hAnsi="Times New Roman"/>
          <w:sz w:val="28"/>
          <w:szCs w:val="28"/>
          <w:lang w:val="en-US" w:eastAsia="ru-RU"/>
        </w:rPr>
        <w:t>biorectors</w:t>
      </w:r>
      <w:proofErr w:type="spellEnd"/>
      <w:r w:rsidRPr="003E6411">
        <w:rPr>
          <w:rFonts w:ascii="Times New Roman" w:hAnsi="Times New Roman"/>
          <w:sz w:val="28"/>
          <w:szCs w:val="28"/>
          <w:lang w:val="en-US" w:eastAsia="ru-RU"/>
        </w:rPr>
        <w:t xml:space="preserve"> applications of </w:t>
      </w:r>
      <w:proofErr w:type="spellStart"/>
      <w:r w:rsidRPr="003E6411">
        <w:rPr>
          <w:rFonts w:ascii="Times New Roman" w:hAnsi="Times New Roman"/>
          <w:sz w:val="28"/>
          <w:szCs w:val="28"/>
          <w:lang w:val="en-US" w:eastAsia="ru-RU"/>
        </w:rPr>
        <w:t>Kolmogoroff’s</w:t>
      </w:r>
      <w:proofErr w:type="spellEnd"/>
      <w:r w:rsidRPr="003E6411">
        <w:rPr>
          <w:rFonts w:ascii="Times New Roman" w:hAnsi="Times New Roman"/>
          <w:sz w:val="28"/>
          <w:szCs w:val="28"/>
          <w:lang w:val="en-US" w:eastAsia="ru-RU"/>
        </w:rPr>
        <w:t xml:space="preserve"> theory of isotropic turbulence / Y. </w:t>
      </w:r>
      <w:proofErr w:type="spellStart"/>
      <w:r w:rsidRPr="003E6411">
        <w:rPr>
          <w:rFonts w:ascii="Times New Roman" w:hAnsi="Times New Roman"/>
          <w:sz w:val="28"/>
          <w:szCs w:val="28"/>
          <w:lang w:val="en-US" w:eastAsia="ru-RU"/>
        </w:rPr>
        <w:t>Kawase</w:t>
      </w:r>
      <w:proofErr w:type="spellEnd"/>
      <w:r w:rsidRPr="003E6411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Pr="003E6411">
        <w:rPr>
          <w:rFonts w:ascii="Times New Roman" w:hAnsi="Times New Roman"/>
          <w:sz w:val="28"/>
          <w:szCs w:val="28"/>
          <w:lang w:val="en-US" w:eastAsia="ru-RU"/>
        </w:rPr>
        <w:t>M.Moo</w:t>
      </w:r>
      <w:proofErr w:type="spellEnd"/>
      <w:r w:rsidRPr="003E6411">
        <w:rPr>
          <w:rFonts w:ascii="Times New Roman" w:hAnsi="Times New Roman"/>
          <w:sz w:val="28"/>
          <w:szCs w:val="28"/>
          <w:lang w:val="en-US" w:eastAsia="ru-RU"/>
        </w:rPr>
        <w:t>-Young // Chem. Eng. J. – 1990. – V. 43, № 5. – P. 1319–1341.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11">
        <w:rPr>
          <w:rFonts w:ascii="Times New Roman" w:hAnsi="Times New Roman"/>
          <w:sz w:val="28"/>
          <w:szCs w:val="28"/>
          <w:lang w:eastAsia="ru-RU"/>
        </w:rPr>
        <w:t xml:space="preserve">Брагинский Л.Н. Перемешивание в жидких средах: физические основы и инженерные методы расчета / Л.Н. Брагинский, В.И.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Бегачев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>, В.М. Барабаш. – Л.: Химия, 1984.</w:t>
      </w:r>
    </w:p>
    <w:p w:rsidR="003E6411" w:rsidRPr="003E6411" w:rsidRDefault="003E6411" w:rsidP="003E6411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6411">
        <w:rPr>
          <w:rFonts w:ascii="Times New Roman" w:hAnsi="Times New Roman"/>
          <w:sz w:val="28"/>
          <w:szCs w:val="28"/>
        </w:rPr>
        <w:t>Броунштейн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 Б. И. Гидродинамика. </w:t>
      </w:r>
      <w:proofErr w:type="spellStart"/>
      <w:r w:rsidRPr="003E6411">
        <w:rPr>
          <w:rFonts w:ascii="Times New Roman" w:hAnsi="Times New Roman"/>
          <w:sz w:val="28"/>
          <w:szCs w:val="28"/>
        </w:rPr>
        <w:t>Масс</w:t>
      </w:r>
      <w:proofErr w:type="gramStart"/>
      <w:r w:rsidRPr="003E6411">
        <w:rPr>
          <w:rFonts w:ascii="Times New Roman" w:hAnsi="Times New Roman"/>
          <w:sz w:val="28"/>
          <w:szCs w:val="28"/>
        </w:rPr>
        <w:t>о</w:t>
      </w:r>
      <w:proofErr w:type="spellEnd"/>
      <w:r w:rsidRPr="003E6411">
        <w:rPr>
          <w:rFonts w:ascii="Times New Roman" w:hAnsi="Times New Roman"/>
          <w:sz w:val="28"/>
          <w:szCs w:val="28"/>
        </w:rPr>
        <w:t>-</w:t>
      </w:r>
      <w:proofErr w:type="gramEnd"/>
      <w:r w:rsidRPr="003E6411">
        <w:rPr>
          <w:rFonts w:ascii="Times New Roman" w:hAnsi="Times New Roman"/>
          <w:sz w:val="28"/>
          <w:szCs w:val="28"/>
        </w:rPr>
        <w:t xml:space="preserve"> и теплообмен в колонных аппаратах / Б. И. </w:t>
      </w:r>
      <w:proofErr w:type="spellStart"/>
      <w:r w:rsidRPr="003E6411">
        <w:rPr>
          <w:rFonts w:ascii="Times New Roman" w:hAnsi="Times New Roman"/>
          <w:sz w:val="28"/>
          <w:szCs w:val="28"/>
        </w:rPr>
        <w:t>Броунштейн</w:t>
      </w:r>
      <w:proofErr w:type="spellEnd"/>
      <w:r w:rsidRPr="003E6411">
        <w:rPr>
          <w:rFonts w:ascii="Times New Roman" w:hAnsi="Times New Roman"/>
          <w:sz w:val="28"/>
          <w:szCs w:val="28"/>
        </w:rPr>
        <w:t>, В. В. Щеголев. – Л.: Химия, 1988.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6411">
        <w:rPr>
          <w:rFonts w:ascii="Times New Roman" w:eastAsia="Times New Roman" w:hAnsi="Times New Roman"/>
          <w:sz w:val="28"/>
          <w:szCs w:val="28"/>
        </w:rPr>
        <w:t xml:space="preserve">Лаптев А.Г. Модели пограничного слоя и расчет </w:t>
      </w:r>
      <w:proofErr w:type="spellStart"/>
      <w:r w:rsidRPr="003E6411">
        <w:rPr>
          <w:rFonts w:ascii="Times New Roman" w:eastAsia="Times New Roman" w:hAnsi="Times New Roman"/>
          <w:sz w:val="28"/>
          <w:szCs w:val="28"/>
        </w:rPr>
        <w:t>тепломассообменных</w:t>
      </w:r>
      <w:proofErr w:type="spellEnd"/>
      <w:r w:rsidRPr="003E6411">
        <w:rPr>
          <w:rFonts w:ascii="Times New Roman" w:eastAsia="Times New Roman" w:hAnsi="Times New Roman"/>
          <w:sz w:val="28"/>
          <w:szCs w:val="28"/>
        </w:rPr>
        <w:t xml:space="preserve"> процессов. – Казань: Изд-во </w:t>
      </w:r>
      <w:proofErr w:type="spellStart"/>
      <w:r w:rsidRPr="003E6411">
        <w:rPr>
          <w:rFonts w:ascii="Times New Roman" w:eastAsia="Times New Roman" w:hAnsi="Times New Roman"/>
          <w:sz w:val="28"/>
          <w:szCs w:val="28"/>
        </w:rPr>
        <w:t>Казанск</w:t>
      </w:r>
      <w:proofErr w:type="spellEnd"/>
      <w:r w:rsidRPr="003E6411">
        <w:rPr>
          <w:rFonts w:ascii="Times New Roman" w:eastAsia="Times New Roman" w:hAnsi="Times New Roman"/>
          <w:sz w:val="28"/>
          <w:szCs w:val="28"/>
        </w:rPr>
        <w:t>. ун-та, 2007. – 500 с.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11">
        <w:rPr>
          <w:rFonts w:ascii="Times New Roman" w:hAnsi="Times New Roman"/>
          <w:sz w:val="28"/>
          <w:szCs w:val="28"/>
          <w:lang w:eastAsia="ru-RU"/>
        </w:rPr>
        <w:t xml:space="preserve">Лаптев А.Г.,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Фарахов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Т.М.,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Дударовская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О.Г.  Модель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массоотдачи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при жидкостной экстракции в турбулентном прямотоке // ИФЖ, Т.88. №1. 2015. 203-209с.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Нигматуллин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Р. И. Динамика многофазных сред / Р. И. 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Нигматуллин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. – М.: Наука, 1987. -464с. 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11">
        <w:rPr>
          <w:rFonts w:ascii="Times New Roman" w:hAnsi="Times New Roman"/>
          <w:sz w:val="28"/>
          <w:szCs w:val="28"/>
          <w:lang w:eastAsia="ru-RU"/>
        </w:rPr>
        <w:t xml:space="preserve">Соколов В.Н. Газожидкостные реакторы / В.Н. Соколов, И.В.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Доманский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>. – Л.: Машиностроение, 1976. -216с.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11">
        <w:rPr>
          <w:rFonts w:ascii="Times New Roman" w:hAnsi="Times New Roman"/>
          <w:sz w:val="28"/>
          <w:szCs w:val="28"/>
          <w:lang w:eastAsia="ru-RU"/>
        </w:rPr>
        <w:t xml:space="preserve">Лаптев А.Г., Лаптева Е.А. Модель турбулентности в жидкой фазе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барбатажного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слоя/ Международный журнал прикладных и фундаментальных исследований, 2013. №12. –С.18-22.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11">
        <w:rPr>
          <w:rFonts w:ascii="Times New Roman" w:hAnsi="Times New Roman"/>
          <w:sz w:val="28"/>
          <w:szCs w:val="28"/>
          <w:lang w:eastAsia="ru-RU"/>
        </w:rPr>
        <w:t xml:space="preserve">Белов И.В., Проколов Е.В.  Исследование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массообмена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в системе газовых пузырей и жидкости /Прикладная механика и техническая физика, 1969, № 1, стр. 116-121. 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11">
        <w:rPr>
          <w:rFonts w:ascii="Times New Roman" w:hAnsi="Times New Roman"/>
          <w:sz w:val="28"/>
          <w:szCs w:val="28"/>
          <w:lang w:eastAsia="ru-RU"/>
        </w:rPr>
        <w:t xml:space="preserve">Лаптева Е.А.,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Фарахов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Т.М.  Математические модели и расчет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тепломассообменных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характеристик аппаратов. Под ред. А.Г. Лаптева. – Казань: Отечество, 2013 – 174с.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11">
        <w:rPr>
          <w:rFonts w:ascii="Times New Roman" w:hAnsi="Times New Roman"/>
          <w:sz w:val="28"/>
          <w:szCs w:val="28"/>
          <w:lang w:eastAsia="ru-RU"/>
        </w:rPr>
        <w:t xml:space="preserve">Каган А.М., Лаптев А.Г.,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Пушнов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А.С.,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Фарахов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М.И.  Контактные насадки промышленных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тепломассообменных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аппаратов. Под ред. Лаптева А.Г. – Казань: Отечество, 2013, -  454 с.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Рамм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 В. М. Абсорбция газов. Изд. 2-е, </w:t>
      </w:r>
      <w:proofErr w:type="spellStart"/>
      <w:r w:rsidRPr="003E6411">
        <w:rPr>
          <w:rFonts w:ascii="Times New Roman" w:hAnsi="Times New Roman"/>
          <w:sz w:val="28"/>
          <w:szCs w:val="28"/>
          <w:lang w:eastAsia="ru-RU"/>
        </w:rPr>
        <w:t>переработ</w:t>
      </w:r>
      <w:proofErr w:type="spellEnd"/>
      <w:r w:rsidRPr="003E6411">
        <w:rPr>
          <w:rFonts w:ascii="Times New Roman" w:hAnsi="Times New Roman"/>
          <w:sz w:val="28"/>
          <w:szCs w:val="28"/>
          <w:lang w:eastAsia="ru-RU"/>
        </w:rPr>
        <w:t xml:space="preserve">. и доп. М., "Химия", 1976. -656с. </w:t>
      </w:r>
    </w:p>
    <w:p w:rsidR="003E6411" w:rsidRPr="003E6411" w:rsidRDefault="003E6411" w:rsidP="003E64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411">
        <w:rPr>
          <w:rFonts w:ascii="Times New Roman" w:hAnsi="Times New Roman"/>
          <w:sz w:val="28"/>
          <w:szCs w:val="28"/>
          <w:lang w:eastAsia="ru-RU"/>
        </w:rPr>
        <w:t xml:space="preserve">Коган В.Б. Теоретические основы типовых процессов химической технологии / В.Б. Коган. – Л.: Химия, 1977.-592с. </w:t>
      </w:r>
    </w:p>
    <w:p w:rsidR="003E6411" w:rsidRPr="003E6411" w:rsidRDefault="003E6411" w:rsidP="003E6411">
      <w:pPr>
        <w:spacing w:after="0" w:line="240" w:lineRule="auto"/>
        <w:rPr>
          <w:rFonts w:cs="Calibri"/>
        </w:rPr>
      </w:pPr>
      <w:r w:rsidRPr="003E6411">
        <w:rPr>
          <w:rFonts w:ascii="Times New Roman" w:hAnsi="Times New Roman"/>
          <w:sz w:val="28"/>
          <w:szCs w:val="28"/>
        </w:rPr>
        <w:t xml:space="preserve">17.Лаптев А.Г., </w:t>
      </w:r>
      <w:proofErr w:type="spellStart"/>
      <w:r w:rsidRPr="003E6411">
        <w:rPr>
          <w:rFonts w:ascii="Times New Roman" w:hAnsi="Times New Roman"/>
          <w:sz w:val="28"/>
          <w:szCs w:val="28"/>
        </w:rPr>
        <w:t>Фарахов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 Т.М., </w:t>
      </w:r>
      <w:proofErr w:type="spellStart"/>
      <w:r w:rsidRPr="003E6411">
        <w:rPr>
          <w:rFonts w:ascii="Times New Roman" w:hAnsi="Times New Roman"/>
          <w:sz w:val="28"/>
          <w:szCs w:val="28"/>
        </w:rPr>
        <w:t>Дударовская</w:t>
      </w:r>
      <w:proofErr w:type="spellEnd"/>
      <w:r w:rsidRPr="003E6411">
        <w:rPr>
          <w:rFonts w:ascii="Times New Roman" w:hAnsi="Times New Roman"/>
          <w:sz w:val="28"/>
          <w:szCs w:val="28"/>
        </w:rPr>
        <w:t xml:space="preserve"> О.Г.  Модели турбулентной вязкости и перемешивания в каналах и насадочных проточных смесителях // ЖПХ. Т.86. Выпуск 7. 2013. С.1112-1121</w:t>
      </w:r>
    </w:p>
    <w:p w:rsidR="003E6411" w:rsidRPr="003E6411" w:rsidRDefault="003E6411" w:rsidP="003E64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55A7" w:rsidRPr="009355A7" w:rsidRDefault="009355A7" w:rsidP="008B0D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9355A7" w:rsidRPr="0093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3360"/>
    <w:multiLevelType w:val="hybridMultilevel"/>
    <w:tmpl w:val="E362E54C"/>
    <w:lvl w:ilvl="0" w:tplc="31284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E0912"/>
    <w:multiLevelType w:val="hybridMultilevel"/>
    <w:tmpl w:val="8E08674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200CB"/>
    <w:multiLevelType w:val="hybridMultilevel"/>
    <w:tmpl w:val="F21E30A6"/>
    <w:lvl w:ilvl="0" w:tplc="D556C4A8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D0207"/>
    <w:multiLevelType w:val="hybridMultilevel"/>
    <w:tmpl w:val="A3662A40"/>
    <w:lvl w:ilvl="0" w:tplc="4580B72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9"/>
    <w:rsid w:val="0008631B"/>
    <w:rsid w:val="00197949"/>
    <w:rsid w:val="00337062"/>
    <w:rsid w:val="003E6411"/>
    <w:rsid w:val="003F09BA"/>
    <w:rsid w:val="005230DE"/>
    <w:rsid w:val="00567831"/>
    <w:rsid w:val="005B778E"/>
    <w:rsid w:val="00601551"/>
    <w:rsid w:val="007B6612"/>
    <w:rsid w:val="008B0D75"/>
    <w:rsid w:val="009355A7"/>
    <w:rsid w:val="00D248FF"/>
    <w:rsid w:val="00DE5069"/>
    <w:rsid w:val="00E7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16236114003937" TargetMode="External"/><Relationship Id="rId13" Type="http://schemas.openxmlformats.org/officeDocument/2006/relationships/hyperlink" Target="mailto:htov@mail.tambov.ru" TargetMode="External"/><Relationship Id="rId18" Type="http://schemas.openxmlformats.org/officeDocument/2006/relationships/hyperlink" Target="mailto:proporol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vt_kgeu@mail.ru" TargetMode="External"/><Relationship Id="rId7" Type="http://schemas.openxmlformats.org/officeDocument/2006/relationships/hyperlink" Target="mailto:sveta516@yandex.ru" TargetMode="External"/><Relationship Id="rId12" Type="http://schemas.openxmlformats.org/officeDocument/2006/relationships/hyperlink" Target="mailto:htov@mail.tambov.ru" TargetMode="External"/><Relationship Id="rId17" Type="http://schemas.openxmlformats.org/officeDocument/2006/relationships/hyperlink" Target="mailto:petrote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htov@mail.tambov.ru" TargetMode="External"/><Relationship Id="rId20" Type="http://schemas.openxmlformats.org/officeDocument/2006/relationships/hyperlink" Target="mailto:vmkopylov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shinkevich@mail.ru" TargetMode="External"/><Relationship Id="rId11" Type="http://schemas.openxmlformats.org/officeDocument/2006/relationships/hyperlink" Target="mailto:htov@mail.tamb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rina-zarapin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etlanaLiashenko@yandex.ru" TargetMode="External"/><Relationship Id="rId19" Type="http://schemas.openxmlformats.org/officeDocument/2006/relationships/hyperlink" Target="mailto:Lady-markuz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ry_chemist@rambler.ru" TargetMode="External"/><Relationship Id="rId14" Type="http://schemas.openxmlformats.org/officeDocument/2006/relationships/hyperlink" Target="mailto:htov@mail.tambov.ru" TargetMode="External"/><Relationship Id="rId22" Type="http://schemas.openxmlformats.org/officeDocument/2006/relationships/hyperlink" Target="mailto:tvt_kge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3939</Words>
  <Characters>22455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13</cp:revision>
  <dcterms:created xsi:type="dcterms:W3CDTF">2015-08-26T10:53:00Z</dcterms:created>
  <dcterms:modified xsi:type="dcterms:W3CDTF">2015-08-26T11:30:00Z</dcterms:modified>
</cp:coreProperties>
</file>